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510A4F" w:rsidRPr="006E4A32" w:rsidTr="004B4117">
        <w:trPr>
          <w:jc w:val="right"/>
        </w:trPr>
        <w:tc>
          <w:tcPr>
            <w:tcW w:w="7762" w:type="dxa"/>
          </w:tcPr>
          <w:p w:rsidR="00510A4F" w:rsidRPr="00AB1B0D" w:rsidRDefault="00AB1B0D" w:rsidP="00AB1B0D">
            <w:pPr>
              <w:jc w:val="right"/>
              <w:rPr>
                <w:sz w:val="2"/>
                <w:szCs w:val="2"/>
              </w:rPr>
            </w:pPr>
            <w:r>
              <w:fldChar w:fldCharType="begin"/>
            </w:r>
            <w:r>
              <w:instrText xml:space="preserve"> INCLUDEPICTURE  "E:\\Интернет\\fw22_00_06_pdf22_00_05_pdf22_00_08_pdf4\\media\\image1.jpeg"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28.25pt">
                  <v:imagedata r:id="rId5" r:href="rId6" croptop="10601f"/>
                </v:shape>
              </w:pict>
            </w:r>
            <w:r>
              <w:fldChar w:fldCharType="end"/>
            </w:r>
          </w:p>
        </w:tc>
        <w:bookmarkStart w:id="0" w:name="_GoBack"/>
        <w:bookmarkEnd w:id="0"/>
      </w:tr>
    </w:tbl>
    <w:p w:rsidR="00510A4F" w:rsidRPr="00D32E98" w:rsidRDefault="00510A4F" w:rsidP="00510A4F">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510A4F" w:rsidRPr="00D32E98" w:rsidRDefault="00510A4F" w:rsidP="00510A4F">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 итоговой аттестации</w:t>
      </w:r>
    </w:p>
    <w:p w:rsidR="00510A4F" w:rsidRPr="006E4A32" w:rsidRDefault="00510A4F" w:rsidP="00510A4F">
      <w:pPr>
        <w:spacing w:after="0" w:line="240" w:lineRule="auto"/>
        <w:jc w:val="center"/>
        <w:rPr>
          <w:rFonts w:ascii="Times New Roman" w:hAnsi="Times New Roman" w:cs="Times New Roman"/>
          <w:b/>
          <w:sz w:val="24"/>
          <w:szCs w:val="24"/>
        </w:rPr>
      </w:pPr>
    </w:p>
    <w:p w:rsidR="00510A4F" w:rsidRPr="006E4A32" w:rsidRDefault="00510A4F" w:rsidP="00510A4F">
      <w:pPr>
        <w:spacing w:after="0" w:line="240" w:lineRule="auto"/>
        <w:jc w:val="center"/>
        <w:rPr>
          <w:rFonts w:ascii="Times New Roman" w:hAnsi="Times New Roman" w:cs="Times New Roman"/>
          <w:b/>
          <w:sz w:val="24"/>
          <w:szCs w:val="24"/>
        </w:rPr>
      </w:pPr>
    </w:p>
    <w:p w:rsidR="00510A4F" w:rsidRPr="00D32E98" w:rsidRDefault="00510A4F" w:rsidP="00510A4F">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 xml:space="preserve">Направление подготовки научно-педагогических кадров высшей квалификации </w:t>
      </w:r>
    </w:p>
    <w:p w:rsidR="00510A4F" w:rsidRPr="00D32E98" w:rsidRDefault="00510A4F" w:rsidP="00510A4F">
      <w:pPr>
        <w:spacing w:after="0" w:line="240" w:lineRule="auto"/>
        <w:jc w:val="center"/>
        <w:rPr>
          <w:rFonts w:ascii="Times New Roman" w:hAnsi="Times New Roman" w:cs="Times New Roman"/>
          <w:sz w:val="28"/>
          <w:szCs w:val="28"/>
        </w:rPr>
      </w:pPr>
    </w:p>
    <w:p w:rsidR="00510A4F" w:rsidRPr="00D32E98" w:rsidRDefault="00AB1B0D" w:rsidP="00510A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39.06.01 </w:t>
      </w:r>
      <w:r w:rsidR="00510A4F" w:rsidRPr="00D32E98">
        <w:rPr>
          <w:rFonts w:ascii="Times New Roman" w:hAnsi="Times New Roman" w:cs="Times New Roman"/>
          <w:b/>
          <w:sz w:val="28"/>
          <w:szCs w:val="28"/>
        </w:rPr>
        <w:t>Социологические науки</w:t>
      </w:r>
    </w:p>
    <w:p w:rsidR="00510A4F" w:rsidRPr="00D32E98" w:rsidRDefault="00510A4F" w:rsidP="00510A4F">
      <w:pPr>
        <w:spacing w:after="0" w:line="240" w:lineRule="auto"/>
        <w:jc w:val="center"/>
        <w:rPr>
          <w:rFonts w:ascii="Times New Roman" w:hAnsi="Times New Roman" w:cs="Times New Roman"/>
          <w:sz w:val="28"/>
          <w:szCs w:val="28"/>
        </w:rPr>
      </w:pPr>
    </w:p>
    <w:p w:rsidR="00510A4F" w:rsidRPr="00D32E98" w:rsidRDefault="00510A4F" w:rsidP="00510A4F">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510A4F" w:rsidRPr="00D32E98" w:rsidRDefault="00510A4F" w:rsidP="00510A4F">
      <w:pPr>
        <w:spacing w:after="0" w:line="240" w:lineRule="auto"/>
        <w:jc w:val="center"/>
        <w:rPr>
          <w:rFonts w:ascii="Times New Roman" w:hAnsi="Times New Roman" w:cs="Times New Roman"/>
          <w:sz w:val="28"/>
          <w:szCs w:val="28"/>
        </w:rPr>
      </w:pPr>
    </w:p>
    <w:p w:rsidR="00510A4F" w:rsidRPr="00D32E98" w:rsidRDefault="00510A4F" w:rsidP="00510A4F">
      <w:pPr>
        <w:spacing w:after="240" w:line="240" w:lineRule="auto"/>
        <w:jc w:val="center"/>
        <w:rPr>
          <w:rFonts w:ascii="Times New Roman" w:hAnsi="Times New Roman" w:cs="Times New Roman"/>
          <w:sz w:val="28"/>
          <w:szCs w:val="28"/>
        </w:rPr>
      </w:pPr>
      <w:r>
        <w:rPr>
          <w:rFonts w:ascii="Times New Roman" w:hAnsi="Times New Roman" w:cs="Times New Roman"/>
          <w:b/>
          <w:color w:val="000000"/>
          <w:sz w:val="28"/>
          <w:szCs w:val="28"/>
        </w:rPr>
        <w:t>Социология культуры</w:t>
      </w:r>
    </w:p>
    <w:p w:rsidR="00510A4F" w:rsidRPr="00D32E98" w:rsidRDefault="00510A4F" w:rsidP="00510A4F">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 очная</w:t>
      </w:r>
    </w:p>
    <w:p w:rsidR="00510A4F" w:rsidRPr="00D32E98" w:rsidRDefault="00510A4F" w:rsidP="00510A4F">
      <w:pPr>
        <w:spacing w:after="0" w:line="240" w:lineRule="auto"/>
        <w:jc w:val="center"/>
        <w:rPr>
          <w:rFonts w:ascii="Times New Roman" w:hAnsi="Times New Roman" w:cs="Times New Roman"/>
          <w:sz w:val="28"/>
          <w:szCs w:val="28"/>
        </w:rPr>
      </w:pPr>
    </w:p>
    <w:p w:rsidR="00510A4F" w:rsidRPr="00D32E98" w:rsidRDefault="00510A4F" w:rsidP="00510A4F">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Исследователь. Преподаватель-исследователь</w:t>
      </w:r>
    </w:p>
    <w:p w:rsidR="00510A4F" w:rsidRPr="00D32E98" w:rsidRDefault="00510A4F" w:rsidP="00510A4F">
      <w:pPr>
        <w:spacing w:after="0" w:line="240" w:lineRule="auto"/>
        <w:rPr>
          <w:rFonts w:ascii="Times New Roman" w:hAnsi="Times New Roman" w:cs="Times New Roman"/>
          <w:sz w:val="28"/>
          <w:szCs w:val="28"/>
        </w:rPr>
      </w:pPr>
    </w:p>
    <w:p w:rsidR="00510A4F" w:rsidRPr="00D32E98" w:rsidRDefault="00510A4F" w:rsidP="00510A4F">
      <w:pPr>
        <w:spacing w:after="0" w:line="240" w:lineRule="auto"/>
        <w:rPr>
          <w:rFonts w:ascii="Times New Roman" w:hAnsi="Times New Roman" w:cs="Times New Roman"/>
          <w:sz w:val="28"/>
          <w:szCs w:val="28"/>
        </w:rPr>
      </w:pPr>
    </w:p>
    <w:p w:rsidR="00510A4F" w:rsidRDefault="00510A4F" w:rsidP="00510A4F">
      <w:pPr>
        <w:spacing w:after="0" w:line="240" w:lineRule="auto"/>
        <w:jc w:val="center"/>
        <w:rPr>
          <w:rFonts w:ascii="Times New Roman" w:hAnsi="Times New Roman" w:cs="Times New Roman"/>
          <w:sz w:val="24"/>
          <w:szCs w:val="24"/>
        </w:rPr>
      </w:pPr>
    </w:p>
    <w:p w:rsidR="00510A4F" w:rsidRDefault="00510A4F" w:rsidP="00510A4F">
      <w:pPr>
        <w:spacing w:after="0" w:line="240" w:lineRule="auto"/>
        <w:jc w:val="center"/>
        <w:rPr>
          <w:rFonts w:ascii="Times New Roman" w:hAnsi="Times New Roman" w:cs="Times New Roman"/>
          <w:sz w:val="24"/>
          <w:szCs w:val="24"/>
        </w:rPr>
      </w:pPr>
    </w:p>
    <w:p w:rsidR="00510A4F" w:rsidRDefault="00510A4F" w:rsidP="00510A4F">
      <w:pPr>
        <w:spacing w:after="0" w:line="240" w:lineRule="auto"/>
        <w:jc w:val="center"/>
        <w:rPr>
          <w:rFonts w:ascii="Times New Roman" w:hAnsi="Times New Roman" w:cs="Times New Roman"/>
          <w:sz w:val="24"/>
          <w:szCs w:val="24"/>
        </w:rPr>
      </w:pPr>
    </w:p>
    <w:p w:rsidR="00510A4F" w:rsidRPr="006E4A32" w:rsidRDefault="00510A4F" w:rsidP="00510A4F">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510A4F" w:rsidRDefault="00510A4F" w:rsidP="00762A6A">
      <w:pPr>
        <w:spacing w:after="0" w:line="240" w:lineRule="auto"/>
        <w:jc w:val="center"/>
        <w:rPr>
          <w:rFonts w:ascii="Times New Roman" w:hAnsi="Times New Roman"/>
          <w:sz w:val="24"/>
        </w:rPr>
      </w:pPr>
      <w:r w:rsidRPr="006E4A32">
        <w:rPr>
          <w:rFonts w:ascii="Times New Roman" w:hAnsi="Times New Roman" w:cs="Times New Roman"/>
          <w:sz w:val="24"/>
          <w:szCs w:val="24"/>
        </w:rPr>
        <w:t>2016</w:t>
      </w:r>
    </w:p>
    <w:p w:rsidR="003944AC" w:rsidRPr="0048777D" w:rsidRDefault="00762BE1" w:rsidP="00510A4F">
      <w:pPr>
        <w:spacing w:after="0" w:line="240" w:lineRule="auto"/>
        <w:rPr>
          <w:rFonts w:ascii="Times New Roman" w:hAnsi="Times New Roman" w:cs="TimesNewRomanPS-BoldMT"/>
          <w:b/>
          <w:bCs/>
          <w:sz w:val="24"/>
        </w:rPr>
      </w:pPr>
      <w:r w:rsidRPr="0026512F">
        <w:rPr>
          <w:rFonts w:ascii="Times New Roman" w:hAnsi="Times New Roman" w:cs="Times New Roman"/>
          <w:b/>
          <w:sz w:val="24"/>
          <w:szCs w:val="24"/>
        </w:rPr>
        <w:br w:type="page"/>
      </w:r>
      <w:r w:rsidR="003944AC" w:rsidRPr="0048777D">
        <w:rPr>
          <w:rFonts w:ascii="Times New Roman" w:hAnsi="Times New Roman" w:cs="Times New Roman"/>
          <w:b/>
          <w:sz w:val="24"/>
          <w:szCs w:val="24"/>
        </w:rPr>
        <w:lastRenderedPageBreak/>
        <w:t xml:space="preserve">1. </w:t>
      </w:r>
      <w:r w:rsidR="003944AC" w:rsidRPr="0048777D">
        <w:rPr>
          <w:rFonts w:ascii="Times New Roman" w:hAnsi="Times New Roman"/>
          <w:b/>
          <w:sz w:val="24"/>
        </w:rPr>
        <w:t xml:space="preserve">Содержание и цель </w:t>
      </w:r>
      <w:r w:rsidR="0048777D" w:rsidRPr="0048777D">
        <w:rPr>
          <w:rFonts w:ascii="Times New Roman" w:hAnsi="Times New Roman" w:cs="Times New Roman"/>
          <w:b/>
          <w:sz w:val="24"/>
          <w:szCs w:val="24"/>
        </w:rPr>
        <w:t>государственной итоговой аттестации.</w:t>
      </w:r>
      <w:r w:rsidR="003944AC" w:rsidRPr="0048777D">
        <w:rPr>
          <w:rFonts w:ascii="Times New Roman" w:hAnsi="Times New Roman" w:cs="TimesNewRomanPS-BoldMT"/>
          <w:b/>
          <w:bCs/>
          <w:sz w:val="24"/>
        </w:rPr>
        <w:t xml:space="preserve"> </w:t>
      </w:r>
    </w:p>
    <w:p w:rsidR="003944AC" w:rsidRPr="0048777D" w:rsidRDefault="003944AC"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sidRPr="0048777D">
        <w:rPr>
          <w:rFonts w:ascii="Times New Roman" w:hAnsi="Times New Roman" w:cs="PT Serif"/>
          <w:color w:val="262626"/>
          <w:sz w:val="24"/>
          <w:szCs w:val="36"/>
        </w:rPr>
        <w:t xml:space="preserve">Государственная итоговая аттестация состоит из государственного экзамена и научного доклада об основных результатах подготовленной научно-квалификационной работы (диссертации). </w:t>
      </w:r>
    </w:p>
    <w:p w:rsidR="00026C70" w:rsidRDefault="003944AC" w:rsidP="00485BF1">
      <w:pPr>
        <w:widowControl w:val="0"/>
        <w:autoSpaceDE w:val="0"/>
        <w:autoSpaceDN w:val="0"/>
        <w:adjustRightInd w:val="0"/>
        <w:spacing w:after="0" w:line="288" w:lineRule="auto"/>
        <w:ind w:firstLine="357"/>
        <w:jc w:val="both"/>
        <w:rPr>
          <w:rFonts w:ascii="Times New Roman" w:hAnsi="Times New Roman" w:cs="Times New Roman"/>
          <w:sz w:val="24"/>
          <w:szCs w:val="28"/>
        </w:rPr>
      </w:pPr>
      <w:r w:rsidRPr="0048777D">
        <w:rPr>
          <w:rFonts w:ascii="Times New Roman" w:hAnsi="Times New Roman" w:cs="Times New Roman"/>
          <w:sz w:val="24"/>
          <w:szCs w:val="28"/>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подготовки научно-педагогических кадров требованиям ОС МГУ по направлению «</w:t>
      </w:r>
      <w:r w:rsidR="00C2420E" w:rsidRPr="00C2420E">
        <w:rPr>
          <w:rFonts w:ascii="Times New Roman" w:hAnsi="Times New Roman"/>
          <w:sz w:val="24"/>
        </w:rPr>
        <w:t>Социологические науки</w:t>
      </w:r>
      <w:r w:rsidRPr="0048777D">
        <w:rPr>
          <w:rFonts w:ascii="Times New Roman" w:hAnsi="Times New Roman" w:cs="Times New Roman"/>
          <w:sz w:val="24"/>
          <w:szCs w:val="28"/>
        </w:rPr>
        <w:t>».</w:t>
      </w:r>
    </w:p>
    <w:p w:rsidR="00026C70" w:rsidRDefault="00026C70" w:rsidP="00485BF1">
      <w:pPr>
        <w:widowControl w:val="0"/>
        <w:autoSpaceDE w:val="0"/>
        <w:autoSpaceDN w:val="0"/>
        <w:adjustRightInd w:val="0"/>
        <w:spacing w:after="0" w:line="288" w:lineRule="auto"/>
        <w:jc w:val="both"/>
        <w:rPr>
          <w:rFonts w:ascii="Times New Roman" w:hAnsi="Times New Roman" w:cs="Times New Roman"/>
          <w:sz w:val="24"/>
          <w:szCs w:val="28"/>
        </w:rPr>
      </w:pPr>
    </w:p>
    <w:p w:rsidR="00026C70" w:rsidRDefault="00026C70" w:rsidP="00485BF1">
      <w:pPr>
        <w:widowControl w:val="0"/>
        <w:autoSpaceDE w:val="0"/>
        <w:autoSpaceDN w:val="0"/>
        <w:adjustRightInd w:val="0"/>
        <w:spacing w:after="0" w:line="288" w:lineRule="auto"/>
        <w:jc w:val="both"/>
        <w:rPr>
          <w:rFonts w:ascii="Times New Roman" w:hAnsi="Times New Roman"/>
          <w:sz w:val="24"/>
          <w:szCs w:val="24"/>
        </w:rPr>
      </w:pPr>
      <w:r w:rsidRPr="00026C70">
        <w:rPr>
          <w:rFonts w:ascii="Times New Roman" w:hAnsi="Times New Roman"/>
          <w:b/>
          <w:sz w:val="24"/>
          <w:szCs w:val="24"/>
        </w:rPr>
        <w:t>2. Место государственной итоговой аттестации</w:t>
      </w:r>
      <w:r w:rsidR="00321689">
        <w:rPr>
          <w:rFonts w:ascii="Times New Roman" w:hAnsi="Times New Roman"/>
          <w:b/>
          <w:sz w:val="24"/>
          <w:szCs w:val="24"/>
        </w:rPr>
        <w:t xml:space="preserve"> </w:t>
      </w:r>
      <w:r w:rsidRPr="00026C70">
        <w:rPr>
          <w:rFonts w:ascii="Times New Roman" w:hAnsi="Times New Roman"/>
          <w:b/>
          <w:sz w:val="24"/>
          <w:szCs w:val="24"/>
        </w:rPr>
        <w:t>в структуре ООП</w:t>
      </w:r>
      <w:r w:rsidR="00485BF1">
        <w:rPr>
          <w:rFonts w:ascii="Times New Roman" w:hAnsi="Times New Roman"/>
          <w:b/>
          <w:sz w:val="24"/>
          <w:szCs w:val="24"/>
        </w:rPr>
        <w:t>.</w:t>
      </w:r>
    </w:p>
    <w:p w:rsidR="003944AC" w:rsidRPr="0048777D" w:rsidRDefault="00D33A92" w:rsidP="00485BF1">
      <w:pPr>
        <w:widowControl w:val="0"/>
        <w:autoSpaceDE w:val="0"/>
        <w:autoSpaceDN w:val="0"/>
        <w:adjustRightInd w:val="0"/>
        <w:spacing w:after="0" w:line="288" w:lineRule="auto"/>
        <w:ind w:firstLine="357"/>
        <w:jc w:val="both"/>
        <w:rPr>
          <w:rFonts w:ascii="Times New Roman" w:hAnsi="Times New Roman" w:cs="PT Serif"/>
          <w:color w:val="262626"/>
          <w:sz w:val="24"/>
          <w:szCs w:val="36"/>
        </w:rPr>
      </w:pPr>
      <w:r>
        <w:rPr>
          <w:rFonts w:ascii="Times New Roman" w:hAnsi="Times New Roman"/>
          <w:sz w:val="24"/>
          <w:szCs w:val="24"/>
        </w:rPr>
        <w:t>Блок 4, базовая часть</w:t>
      </w:r>
      <w:r w:rsidR="00026C70">
        <w:rPr>
          <w:rFonts w:ascii="Times New Roman" w:hAnsi="Times New Roman"/>
          <w:sz w:val="24"/>
          <w:szCs w:val="24"/>
        </w:rPr>
        <w:t>.</w:t>
      </w:r>
    </w:p>
    <w:p w:rsidR="00762BE1" w:rsidRPr="0048777D" w:rsidRDefault="00762BE1" w:rsidP="00485BF1">
      <w:pPr>
        <w:autoSpaceDE w:val="0"/>
        <w:autoSpaceDN w:val="0"/>
        <w:adjustRightInd w:val="0"/>
        <w:spacing w:after="0" w:line="288" w:lineRule="auto"/>
        <w:jc w:val="both"/>
        <w:rPr>
          <w:rFonts w:ascii="Times New Roman" w:hAnsi="Times New Roman" w:cs="TimesNewRomanPS-BoldMT"/>
          <w:bCs/>
          <w:sz w:val="24"/>
        </w:rPr>
      </w:pPr>
    </w:p>
    <w:p w:rsidR="00B54A10" w:rsidRDefault="00026C70" w:rsidP="00485BF1">
      <w:pPr>
        <w:autoSpaceDE w:val="0"/>
        <w:autoSpaceDN w:val="0"/>
        <w:adjustRightInd w:val="0"/>
        <w:spacing w:after="0" w:line="288" w:lineRule="auto"/>
        <w:jc w:val="both"/>
        <w:rPr>
          <w:rFonts w:ascii="Times New Roman" w:hAnsi="Times New Roman" w:cs="TimesNewRomanPS-BoldMT"/>
          <w:b/>
          <w:bCs/>
          <w:sz w:val="24"/>
        </w:rPr>
      </w:pPr>
      <w:r>
        <w:rPr>
          <w:rFonts w:ascii="Times New Roman" w:hAnsi="Times New Roman" w:cs="TimesNewRomanPS-BoldMT"/>
          <w:b/>
          <w:bCs/>
          <w:sz w:val="24"/>
        </w:rPr>
        <w:t>3</w:t>
      </w:r>
      <w:r w:rsidR="00762BE1" w:rsidRPr="0048777D">
        <w:rPr>
          <w:rFonts w:ascii="Times New Roman" w:hAnsi="Times New Roman" w:cs="TimesNewRomanPS-BoldMT"/>
          <w:b/>
          <w:bCs/>
          <w:sz w:val="24"/>
        </w:rPr>
        <w:t xml:space="preserve">. </w:t>
      </w:r>
      <w:r w:rsidR="00B54A10">
        <w:rPr>
          <w:rFonts w:ascii="Times New Roman" w:hAnsi="Times New Roman" w:cs="TimesNewRomanPS-BoldMT"/>
          <w:b/>
          <w:bCs/>
          <w:sz w:val="24"/>
        </w:rPr>
        <w:t xml:space="preserve">Трудоемкость, </w:t>
      </w:r>
      <w:r w:rsidR="0048777D">
        <w:rPr>
          <w:rFonts w:ascii="Times New Roman" w:hAnsi="Times New Roman" w:cs="TimesNewRomanPS-BoldMT"/>
          <w:b/>
          <w:bCs/>
          <w:sz w:val="24"/>
        </w:rPr>
        <w:t>формы отчетности</w:t>
      </w:r>
      <w:r w:rsidR="00B54A10">
        <w:rPr>
          <w:rFonts w:ascii="Times New Roman" w:hAnsi="Times New Roman" w:cs="TimesNewRomanPS-BoldMT"/>
          <w:b/>
          <w:bCs/>
          <w:sz w:val="24"/>
        </w:rPr>
        <w:t>, формируемые компетенции</w:t>
      </w:r>
      <w:r w:rsidR="00A70181">
        <w:rPr>
          <w:rFonts w:ascii="Times New Roman" w:hAnsi="Times New Roman" w:cs="TimesNewRomanPS-BoldMT"/>
          <w:b/>
          <w:bCs/>
          <w:sz w:val="24"/>
        </w:rPr>
        <w:t>.</w:t>
      </w:r>
    </w:p>
    <w:p w:rsidR="00B54A10" w:rsidRDefault="00B54A10" w:rsidP="00485BF1">
      <w:pPr>
        <w:autoSpaceDE w:val="0"/>
        <w:autoSpaceDN w:val="0"/>
        <w:adjustRightInd w:val="0"/>
        <w:spacing w:after="0" w:line="288" w:lineRule="auto"/>
        <w:jc w:val="both"/>
        <w:rPr>
          <w:rFonts w:ascii="Times New Roman" w:hAnsi="Times New Roman" w:cs="TimesNewRomanPS-BoldMT"/>
          <w:b/>
          <w:bCs/>
          <w:sz w:val="24"/>
        </w:rPr>
      </w:pPr>
    </w:p>
    <w:tbl>
      <w:tblPr>
        <w:tblStyle w:val="a7"/>
        <w:tblW w:w="14992" w:type="dxa"/>
        <w:tblLayout w:type="fixed"/>
        <w:tblLook w:val="00BF" w:firstRow="1" w:lastRow="0" w:firstColumn="1" w:lastColumn="0" w:noHBand="0" w:noVBand="0"/>
      </w:tblPr>
      <w:tblGrid>
        <w:gridCol w:w="390"/>
        <w:gridCol w:w="6806"/>
        <w:gridCol w:w="1984"/>
        <w:gridCol w:w="2552"/>
        <w:gridCol w:w="3260"/>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6806"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1984"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Трудо</w:t>
            </w:r>
            <w:r w:rsidRPr="008777AA">
              <w:rPr>
                <w:rFonts w:ascii="Times New Roman" w:hAnsi="Times New Roman" w:cs="Times New Roman"/>
                <w:b/>
                <w:sz w:val="24"/>
                <w:szCs w:val="24"/>
              </w:rPr>
              <w:t>емкость</w:t>
            </w:r>
          </w:p>
        </w:tc>
        <w:tc>
          <w:tcPr>
            <w:tcW w:w="2552" w:type="dxa"/>
            <w:vAlign w:val="center"/>
          </w:tcPr>
          <w:p w:rsidR="007F6662" w:rsidRPr="008777AA" w:rsidRDefault="00584507" w:rsidP="00485BF1">
            <w:pPr>
              <w:autoSpaceDE w:val="0"/>
              <w:autoSpaceDN w:val="0"/>
              <w:adjustRightInd w:val="0"/>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Аттестация</w:t>
            </w:r>
          </w:p>
        </w:tc>
        <w:tc>
          <w:tcPr>
            <w:tcW w:w="3260" w:type="dxa"/>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p>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компетенции</w:t>
            </w:r>
          </w:p>
        </w:tc>
      </w:tr>
      <w:tr w:rsidR="007F6662" w:rsidRPr="00026C70">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 xml:space="preserve">3 </w:t>
            </w:r>
            <w:proofErr w:type="spellStart"/>
            <w:r w:rsidRPr="00026C70">
              <w:rPr>
                <w:rFonts w:ascii="Times New Roman" w:hAnsi="Times New Roman" w:cs="Times New Roman"/>
                <w:szCs w:val="24"/>
              </w:rPr>
              <w:t>з.е</w:t>
            </w:r>
            <w:proofErr w:type="spellEnd"/>
            <w:r w:rsidRPr="00026C70">
              <w:rPr>
                <w:rFonts w:ascii="Times New Roman" w:hAnsi="Times New Roman" w:cs="Times New Roman"/>
                <w:szCs w:val="24"/>
              </w:rPr>
              <w:t>.</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7E561A">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w:t>
            </w:r>
            <w:r w:rsidR="007E561A">
              <w:rPr>
                <w:rFonts w:ascii="Times New Roman" w:hAnsi="Times New Roman" w:cs="Times New Roman"/>
                <w:szCs w:val="24"/>
              </w:rPr>
              <w:t>7</w:t>
            </w:r>
            <w:r>
              <w:rPr>
                <w:rFonts w:ascii="Times New Roman" w:hAnsi="Times New Roman" w:cs="Times New Roman"/>
                <w:szCs w:val="24"/>
              </w:rPr>
              <w:t xml:space="preserve">, </w:t>
            </w:r>
            <w:r w:rsidR="007E561A">
              <w:rPr>
                <w:rFonts w:ascii="Times New Roman" w:hAnsi="Times New Roman" w:cs="Times New Roman"/>
                <w:szCs w:val="24"/>
              </w:rPr>
              <w:t>ОПК-1, ОПК-2, ПК-3</w:t>
            </w:r>
          </w:p>
        </w:tc>
      </w:tr>
      <w:tr w:rsidR="007F6662" w:rsidRPr="008777AA">
        <w:trPr>
          <w:trHeight w:val="20"/>
        </w:trPr>
        <w:tc>
          <w:tcPr>
            <w:tcW w:w="390"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6806"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7F6662" w:rsidRPr="00026C70" w:rsidRDefault="007F6662" w:rsidP="00485BF1">
            <w:pPr>
              <w:autoSpaceDE w:val="0"/>
              <w:autoSpaceDN w:val="0"/>
              <w:adjustRightInd w:val="0"/>
              <w:spacing w:after="0" w:line="288" w:lineRule="auto"/>
              <w:jc w:val="center"/>
              <w:rPr>
                <w:rFonts w:ascii="Times New Roman" w:hAnsi="Times New Roman" w:cs="Times New Roman"/>
                <w:szCs w:val="24"/>
              </w:rPr>
            </w:pPr>
            <w:r w:rsidRPr="00026C70">
              <w:rPr>
                <w:rFonts w:ascii="Times New Roman" w:hAnsi="Times New Roman" w:cs="Times New Roman"/>
                <w:szCs w:val="24"/>
              </w:rPr>
              <w:t xml:space="preserve">6 </w:t>
            </w:r>
            <w:proofErr w:type="spellStart"/>
            <w:r w:rsidRPr="00026C70">
              <w:rPr>
                <w:rFonts w:ascii="Times New Roman" w:hAnsi="Times New Roman" w:cs="Times New Roman"/>
                <w:szCs w:val="24"/>
              </w:rPr>
              <w:t>з.е</w:t>
            </w:r>
            <w:proofErr w:type="spellEnd"/>
            <w:r w:rsidRPr="00026C70">
              <w:rPr>
                <w:rFonts w:ascii="Times New Roman" w:hAnsi="Times New Roman" w:cs="Times New Roman"/>
                <w:szCs w:val="24"/>
              </w:rPr>
              <w:t>.</w:t>
            </w:r>
          </w:p>
        </w:tc>
        <w:tc>
          <w:tcPr>
            <w:tcW w:w="2552" w:type="dxa"/>
            <w:tcBorders>
              <w:bottom w:val="single" w:sz="4" w:space="0" w:color="000000" w:themeColor="text1"/>
            </w:tcBorders>
            <w:vAlign w:val="center"/>
          </w:tcPr>
          <w:p w:rsidR="007F6662" w:rsidRPr="00026C70" w:rsidRDefault="00584507" w:rsidP="00485BF1">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Оценка</w:t>
            </w:r>
          </w:p>
        </w:tc>
        <w:tc>
          <w:tcPr>
            <w:tcW w:w="3260" w:type="dxa"/>
            <w:tcBorders>
              <w:bottom w:val="single" w:sz="4" w:space="0" w:color="000000" w:themeColor="text1"/>
            </w:tcBorders>
          </w:tcPr>
          <w:p w:rsidR="007F6662" w:rsidRPr="00026C70" w:rsidRDefault="003608E3" w:rsidP="007E561A">
            <w:pPr>
              <w:autoSpaceDE w:val="0"/>
              <w:autoSpaceDN w:val="0"/>
              <w:adjustRightInd w:val="0"/>
              <w:spacing w:after="0" w:line="288" w:lineRule="auto"/>
              <w:jc w:val="center"/>
              <w:rPr>
                <w:rFonts w:ascii="Times New Roman" w:hAnsi="Times New Roman" w:cs="Times New Roman"/>
                <w:szCs w:val="24"/>
              </w:rPr>
            </w:pPr>
            <w:r>
              <w:rPr>
                <w:rFonts w:ascii="Times New Roman" w:hAnsi="Times New Roman" w:cs="Times New Roman"/>
                <w:szCs w:val="24"/>
              </w:rPr>
              <w:t>УК-1, УК-2, УК-</w:t>
            </w:r>
            <w:r w:rsidR="007E561A">
              <w:rPr>
                <w:rFonts w:ascii="Times New Roman" w:hAnsi="Times New Roman" w:cs="Times New Roman"/>
                <w:szCs w:val="24"/>
              </w:rPr>
              <w:t>6</w:t>
            </w:r>
            <w:r>
              <w:rPr>
                <w:rFonts w:ascii="Times New Roman" w:hAnsi="Times New Roman" w:cs="Times New Roman"/>
                <w:szCs w:val="24"/>
              </w:rPr>
              <w:t>, ОПК-</w:t>
            </w:r>
            <w:r w:rsidR="007E561A">
              <w:rPr>
                <w:rFonts w:ascii="Times New Roman" w:hAnsi="Times New Roman" w:cs="Times New Roman"/>
                <w:szCs w:val="24"/>
              </w:rPr>
              <w:t>3</w:t>
            </w:r>
            <w:r>
              <w:rPr>
                <w:rFonts w:ascii="Times New Roman" w:hAnsi="Times New Roman" w:cs="Times New Roman"/>
                <w:szCs w:val="24"/>
              </w:rPr>
              <w:t>, ПК-1</w:t>
            </w:r>
            <w:r w:rsidR="007E561A">
              <w:rPr>
                <w:rFonts w:ascii="Times New Roman" w:hAnsi="Times New Roman" w:cs="Times New Roman"/>
                <w:szCs w:val="24"/>
              </w:rPr>
              <w:t>, ПК-5</w:t>
            </w:r>
          </w:p>
        </w:tc>
      </w:tr>
    </w:tbl>
    <w:p w:rsidR="00B54A10" w:rsidRDefault="00B54A10" w:rsidP="00485BF1">
      <w:pPr>
        <w:autoSpaceDE w:val="0"/>
        <w:autoSpaceDN w:val="0"/>
        <w:adjustRightInd w:val="0"/>
        <w:spacing w:after="0" w:line="288" w:lineRule="auto"/>
        <w:jc w:val="both"/>
        <w:rPr>
          <w:rFonts w:ascii="Times New Roman" w:hAnsi="Times New Roman" w:cs="TimesNewRomanPS-BoldMT"/>
          <w:b/>
          <w:bCs/>
          <w:sz w:val="24"/>
        </w:rPr>
      </w:pPr>
    </w:p>
    <w:p w:rsidR="00026C70" w:rsidRDefault="0048777D" w:rsidP="00485BF1">
      <w:pPr>
        <w:autoSpaceDE w:val="0"/>
        <w:autoSpaceDN w:val="0"/>
        <w:adjustRightInd w:val="0"/>
        <w:spacing w:after="0" w:line="288" w:lineRule="auto"/>
        <w:jc w:val="both"/>
        <w:rPr>
          <w:rFonts w:ascii="Times New Roman" w:hAnsi="Times New Roman" w:cs="Times New Roman"/>
          <w:b/>
          <w:sz w:val="24"/>
          <w:szCs w:val="24"/>
        </w:rPr>
      </w:pPr>
      <w:r>
        <w:rPr>
          <w:rFonts w:ascii="Times New Roman" w:hAnsi="Times New Roman" w:cs="TimesNewRomanPS-BoldMT"/>
          <w:b/>
          <w:bCs/>
          <w:sz w:val="24"/>
        </w:rPr>
        <w:t xml:space="preserve"> </w:t>
      </w:r>
      <w:r w:rsidR="00B54A10">
        <w:rPr>
          <w:rFonts w:ascii="Times New Roman" w:hAnsi="Times New Roman" w:cs="TimesNewRomanPS-BoldMT"/>
          <w:b/>
          <w:bCs/>
          <w:sz w:val="24"/>
        </w:rPr>
        <w:t>4. П</w:t>
      </w:r>
      <w:r w:rsidR="00D32989">
        <w:rPr>
          <w:rFonts w:ascii="Times New Roman" w:hAnsi="Times New Roman" w:cs="TimesNewRomanPS-BoldMT"/>
          <w:b/>
          <w:bCs/>
          <w:sz w:val="24"/>
        </w:rPr>
        <w:t xml:space="preserve">ланируемые результаты </w:t>
      </w:r>
      <w:r w:rsidR="00D32989">
        <w:rPr>
          <w:rFonts w:ascii="Times New Roman" w:hAnsi="Times New Roman" w:cs="Times New Roman"/>
          <w:b/>
          <w:sz w:val="24"/>
          <w:szCs w:val="24"/>
        </w:rPr>
        <w:t>обучения</w:t>
      </w:r>
      <w:r w:rsidR="00026C70">
        <w:rPr>
          <w:rFonts w:ascii="Times New Roman" w:hAnsi="Times New Roman" w:cs="Times New Roman"/>
          <w:b/>
          <w:sz w:val="24"/>
          <w:szCs w:val="24"/>
        </w:rPr>
        <w:t>.</w:t>
      </w:r>
    </w:p>
    <w:p w:rsidR="00C2420E" w:rsidRDefault="00C2420E" w:rsidP="00485BF1">
      <w:pPr>
        <w:autoSpaceDE w:val="0"/>
        <w:autoSpaceDN w:val="0"/>
        <w:adjustRightInd w:val="0"/>
        <w:spacing w:after="0" w:line="288" w:lineRule="auto"/>
        <w:jc w:val="both"/>
        <w:rPr>
          <w:rFonts w:ascii="Times New Roman" w:hAnsi="Times New Roman" w:cs="Times New Roman"/>
          <w:b/>
          <w:sz w:val="24"/>
          <w:szCs w:val="24"/>
        </w:rPr>
      </w:pPr>
    </w:p>
    <w:p w:rsidR="0048777D" w:rsidRPr="0048777D" w:rsidRDefault="0048777D" w:rsidP="00485BF1">
      <w:pPr>
        <w:autoSpaceDE w:val="0"/>
        <w:autoSpaceDN w:val="0"/>
        <w:adjustRightInd w:val="0"/>
        <w:spacing w:after="0" w:line="288" w:lineRule="auto"/>
        <w:jc w:val="both"/>
        <w:rPr>
          <w:rFonts w:ascii="Times New Roman" w:hAnsi="Times New Roman" w:cs="Times New Roman"/>
          <w:sz w:val="24"/>
          <w:szCs w:val="24"/>
        </w:rPr>
      </w:pPr>
    </w:p>
    <w:tbl>
      <w:tblPr>
        <w:tblStyle w:val="a7"/>
        <w:tblW w:w="14945" w:type="dxa"/>
        <w:tblLayout w:type="fixed"/>
        <w:tblLook w:val="00BF" w:firstRow="1" w:lastRow="0" w:firstColumn="1" w:lastColumn="0" w:noHBand="0" w:noVBand="0"/>
      </w:tblPr>
      <w:tblGrid>
        <w:gridCol w:w="390"/>
        <w:gridCol w:w="2128"/>
        <w:gridCol w:w="4678"/>
        <w:gridCol w:w="7749"/>
      </w:tblGrid>
      <w:tr w:rsidR="007F6662" w:rsidRPr="008777AA">
        <w:tc>
          <w:tcPr>
            <w:tcW w:w="390"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p>
        </w:tc>
        <w:tc>
          <w:tcPr>
            <w:tcW w:w="212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Элемент программы</w:t>
            </w:r>
          </w:p>
        </w:tc>
        <w:tc>
          <w:tcPr>
            <w:tcW w:w="4678" w:type="dxa"/>
            <w:vAlign w:val="center"/>
          </w:tcPr>
          <w:p w:rsidR="007F6662" w:rsidRPr="008777AA" w:rsidRDefault="007F6662" w:rsidP="00485BF1">
            <w:pPr>
              <w:autoSpaceDE w:val="0"/>
              <w:autoSpaceDN w:val="0"/>
              <w:adjustRightInd w:val="0"/>
              <w:spacing w:after="0" w:line="288" w:lineRule="auto"/>
              <w:jc w:val="center"/>
              <w:rPr>
                <w:rFonts w:ascii="Times New Roman" w:hAnsi="Times New Roman" w:cs="Times New Roman"/>
                <w:b/>
                <w:sz w:val="24"/>
                <w:szCs w:val="24"/>
              </w:rPr>
            </w:pPr>
            <w:r w:rsidRPr="008777AA">
              <w:rPr>
                <w:rFonts w:ascii="Times New Roman" w:hAnsi="Times New Roman" w:cs="Times New Roman"/>
                <w:b/>
                <w:sz w:val="24"/>
                <w:szCs w:val="24"/>
              </w:rPr>
              <w:t>Формируемые</w:t>
            </w:r>
            <w:r>
              <w:rPr>
                <w:rFonts w:ascii="Times New Roman" w:hAnsi="Times New Roman" w:cs="Times New Roman"/>
                <w:b/>
                <w:sz w:val="24"/>
                <w:szCs w:val="24"/>
              </w:rPr>
              <w:t xml:space="preserve"> </w:t>
            </w:r>
            <w:r w:rsidRPr="008777AA">
              <w:rPr>
                <w:rFonts w:ascii="Times New Roman" w:hAnsi="Times New Roman" w:cs="Times New Roman"/>
                <w:b/>
                <w:sz w:val="24"/>
                <w:szCs w:val="24"/>
              </w:rPr>
              <w:t>компетенции</w:t>
            </w:r>
          </w:p>
        </w:tc>
        <w:tc>
          <w:tcPr>
            <w:tcW w:w="7749" w:type="dxa"/>
            <w:vAlign w:val="center"/>
          </w:tcPr>
          <w:p w:rsidR="007F6662" w:rsidRPr="008777AA" w:rsidRDefault="007F6662" w:rsidP="00485BF1">
            <w:pPr>
              <w:spacing w:after="0" w:line="288" w:lineRule="auto"/>
              <w:jc w:val="center"/>
              <w:rPr>
                <w:rFonts w:ascii="Times New Roman" w:hAnsi="Times New Roman"/>
                <w:b/>
                <w:sz w:val="24"/>
                <w:szCs w:val="24"/>
              </w:rPr>
            </w:pPr>
            <w:r w:rsidRPr="008777AA">
              <w:rPr>
                <w:rFonts w:ascii="Times New Roman" w:hAnsi="Times New Roman"/>
                <w:b/>
                <w:sz w:val="24"/>
                <w:szCs w:val="24"/>
              </w:rPr>
              <w:t>Планируемые результаты обучения</w:t>
            </w:r>
          </w:p>
        </w:tc>
      </w:tr>
      <w:tr w:rsidR="007F6662" w:rsidRPr="00026C70" w:rsidTr="00D96902">
        <w:tc>
          <w:tcPr>
            <w:tcW w:w="390"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1</w:t>
            </w:r>
          </w:p>
        </w:tc>
        <w:tc>
          <w:tcPr>
            <w:tcW w:w="2128" w:type="dxa"/>
            <w:vMerge w:val="restart"/>
            <w:vAlign w:val="center"/>
          </w:tcPr>
          <w:p w:rsidR="007F6662" w:rsidRPr="00026C70" w:rsidRDefault="007F6662" w:rsidP="00485BF1">
            <w:pPr>
              <w:autoSpaceDE w:val="0"/>
              <w:autoSpaceDN w:val="0"/>
              <w:adjustRightInd w:val="0"/>
              <w:spacing w:after="0" w:line="288" w:lineRule="auto"/>
              <w:jc w:val="both"/>
              <w:rPr>
                <w:rFonts w:ascii="Times New Roman" w:hAnsi="Times New Roman"/>
              </w:rPr>
            </w:pPr>
            <w:r w:rsidRPr="00026C70">
              <w:rPr>
                <w:rFonts w:ascii="Times New Roman" w:hAnsi="Times New Roman"/>
              </w:rPr>
              <w:t>Государственный экзамен</w:t>
            </w:r>
          </w:p>
        </w:tc>
        <w:tc>
          <w:tcPr>
            <w:tcW w:w="4678" w:type="dxa"/>
          </w:tcPr>
          <w:p w:rsidR="00C2420E" w:rsidRPr="00D96902" w:rsidRDefault="00C2420E" w:rsidP="00D96902">
            <w:pPr>
              <w:shd w:val="clear" w:color="auto" w:fill="FFFFFF"/>
              <w:rPr>
                <w:color w:val="222222"/>
              </w:rPr>
            </w:pPr>
            <w:r w:rsidRPr="00D96902">
              <w:rPr>
                <w:color w:val="222222"/>
              </w:rPr>
              <w:t>УК-7</w:t>
            </w:r>
            <w:r w:rsidR="00937095" w:rsidRPr="00D96902">
              <w:rPr>
                <w:color w:val="222222"/>
              </w:rPr>
              <w:t xml:space="preserve"> </w:t>
            </w:r>
            <w:r w:rsidRPr="00D96902">
              <w:rPr>
                <w:color w:val="000000"/>
                <w:lang w:eastAsia="ar-SA"/>
              </w:rPr>
              <w:t>Способность планировать, осуществлять и оценивать учебный процесс с учетом специфики образовательной среды</w:t>
            </w:r>
          </w:p>
          <w:p w:rsidR="007F6662" w:rsidRPr="00D96902" w:rsidRDefault="007F6662" w:rsidP="00D96902">
            <w:pPr>
              <w:autoSpaceDE w:val="0"/>
              <w:autoSpaceDN w:val="0"/>
              <w:adjustRightInd w:val="0"/>
              <w:spacing w:after="0" w:line="288" w:lineRule="auto"/>
              <w:rPr>
                <w:rFonts w:ascii="Times New Roman" w:hAnsi="Times New Roman" w:cs="Times New Roman"/>
                <w:szCs w:val="24"/>
              </w:rPr>
            </w:pPr>
          </w:p>
        </w:tc>
        <w:tc>
          <w:tcPr>
            <w:tcW w:w="7749" w:type="dxa"/>
            <w:vAlign w:val="center"/>
          </w:tcPr>
          <w:p w:rsidR="00C2420E" w:rsidRPr="00D96902" w:rsidRDefault="00C2420E" w:rsidP="00D96902">
            <w:pPr>
              <w:widowControl w:val="0"/>
              <w:tabs>
                <w:tab w:val="left" w:pos="1276"/>
              </w:tabs>
              <w:autoSpaceDE w:val="0"/>
              <w:autoSpaceDN w:val="0"/>
              <w:adjustRightInd w:val="0"/>
              <w:spacing w:after="0" w:line="288" w:lineRule="auto"/>
              <w:jc w:val="both"/>
            </w:pPr>
            <w:r>
              <w:t>Владение м</w:t>
            </w:r>
            <w:r w:rsidRPr="003F2850">
              <w:t>етодами оценки эффективности учебного процесса</w:t>
            </w:r>
            <w:r>
              <w:t xml:space="preserve">, </w:t>
            </w:r>
            <w:r w:rsidRPr="003F2850">
              <w:t>навыками подготовки учебных программ и учебно-методических материалов</w:t>
            </w:r>
          </w:p>
          <w:p w:rsidR="007F6662" w:rsidRPr="00C44FED" w:rsidRDefault="007F6662" w:rsidP="00D96902">
            <w:pPr>
              <w:widowControl w:val="0"/>
              <w:tabs>
                <w:tab w:val="left" w:pos="1276"/>
              </w:tabs>
              <w:autoSpaceDE w:val="0"/>
              <w:autoSpaceDN w:val="0"/>
              <w:adjustRightInd w:val="0"/>
              <w:spacing w:after="0" w:line="288" w:lineRule="auto"/>
              <w:jc w:val="both"/>
            </w:pPr>
          </w:p>
        </w:tc>
      </w:tr>
      <w:tr w:rsidR="00C859D7" w:rsidRPr="00026C70"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rPr>
            </w:pPr>
          </w:p>
        </w:tc>
        <w:tc>
          <w:tcPr>
            <w:tcW w:w="4678" w:type="dxa"/>
          </w:tcPr>
          <w:p w:rsidR="00C859D7" w:rsidRPr="00D96902" w:rsidRDefault="00C859D7" w:rsidP="00D96902">
            <w:r w:rsidRPr="00D96902">
              <w:t xml:space="preserve">ОПК-1 </w:t>
            </w:r>
            <w:r w:rsidRPr="00D96902">
              <w:rPr>
                <w:color w:val="000000"/>
                <w:lang w:eastAsia="ar-SA"/>
              </w:rPr>
              <w:t xml:space="preserve">способность обоснованно выбирать и эффективно использовать современные </w:t>
            </w:r>
            <w:r w:rsidRPr="00D96902">
              <w:rPr>
                <w:color w:val="000000"/>
                <w:lang w:eastAsia="ar-SA"/>
              </w:rPr>
              <w:lastRenderedPageBreak/>
              <w:t>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w:t>
            </w:r>
          </w:p>
        </w:tc>
        <w:tc>
          <w:tcPr>
            <w:tcW w:w="7749" w:type="dxa"/>
          </w:tcPr>
          <w:p w:rsidR="00C859D7" w:rsidRPr="00D96902" w:rsidRDefault="00C859D7" w:rsidP="00C90ED1">
            <w:pPr>
              <w:widowControl w:val="0"/>
              <w:tabs>
                <w:tab w:val="left" w:pos="1276"/>
              </w:tabs>
              <w:autoSpaceDE w:val="0"/>
              <w:autoSpaceDN w:val="0"/>
              <w:adjustRightInd w:val="0"/>
              <w:spacing w:after="0" w:line="288" w:lineRule="auto"/>
              <w:jc w:val="both"/>
            </w:pPr>
            <w:r>
              <w:lastRenderedPageBreak/>
              <w:t xml:space="preserve">Знание </w:t>
            </w:r>
            <w:r w:rsidRPr="003F2850">
              <w:t>современны</w:t>
            </w:r>
            <w:r>
              <w:t>х</w:t>
            </w:r>
            <w:r w:rsidRPr="003F2850">
              <w:t xml:space="preserve"> образовательны</w:t>
            </w:r>
            <w:r>
              <w:t>х</w:t>
            </w:r>
            <w:r w:rsidRPr="003F2850">
              <w:t xml:space="preserve"> технологи</w:t>
            </w:r>
            <w:r>
              <w:t>й</w:t>
            </w:r>
            <w:r w:rsidRPr="003F2850">
              <w:t>, метод</w:t>
            </w:r>
            <w:r>
              <w:t>ов</w:t>
            </w:r>
            <w:r w:rsidRPr="003F2850">
              <w:t xml:space="preserve"> и средств обучения с целью обеспечения планируемого уровня </w:t>
            </w:r>
            <w:proofErr w:type="gramStart"/>
            <w:r w:rsidRPr="003F2850">
              <w:t xml:space="preserve">личностного и </w:t>
            </w:r>
            <w:r w:rsidRPr="003F2850">
              <w:lastRenderedPageBreak/>
              <w:t>профессионального развития</w:t>
            </w:r>
            <w:proofErr w:type="gramEnd"/>
            <w:r w:rsidRPr="003F2850">
              <w:t xml:space="preserve"> обучающегося по программам высшего образования</w:t>
            </w:r>
            <w:r w:rsidRPr="00D96902">
              <w:t>.</w:t>
            </w:r>
          </w:p>
          <w:p w:rsidR="00C859D7" w:rsidRPr="00D96902" w:rsidRDefault="00C859D7" w:rsidP="00C90ED1">
            <w:pPr>
              <w:widowControl w:val="0"/>
              <w:tabs>
                <w:tab w:val="left" w:pos="1276"/>
              </w:tabs>
              <w:autoSpaceDE w:val="0"/>
              <w:autoSpaceDN w:val="0"/>
              <w:adjustRightInd w:val="0"/>
              <w:spacing w:after="0" w:line="288" w:lineRule="auto"/>
              <w:jc w:val="both"/>
            </w:pPr>
            <w:r w:rsidRPr="00D96902">
              <w:t xml:space="preserve">Умение </w:t>
            </w:r>
            <w:r w:rsidRPr="003F2850">
              <w:t>обоснованно выбирать современные образовательные технологии, методы и средства обучения для обеспечения целей учебного процесса в высшей школе</w:t>
            </w:r>
            <w:r w:rsidRPr="00D96902">
              <w:t>.</w:t>
            </w:r>
          </w:p>
          <w:p w:rsidR="00C859D7" w:rsidRPr="00D96902" w:rsidRDefault="00C859D7" w:rsidP="00C90ED1">
            <w:pPr>
              <w:widowControl w:val="0"/>
              <w:tabs>
                <w:tab w:val="left" w:pos="1276"/>
              </w:tabs>
              <w:autoSpaceDE w:val="0"/>
              <w:autoSpaceDN w:val="0"/>
              <w:adjustRightInd w:val="0"/>
              <w:spacing w:after="0" w:line="288" w:lineRule="auto"/>
              <w:jc w:val="both"/>
            </w:pPr>
            <w:r w:rsidRPr="00D96902">
              <w:t xml:space="preserve">Владение </w:t>
            </w:r>
            <w:r w:rsidRPr="003F2850">
              <w:t>навыками эффективного использования современных образовательных технологий, методов и средств обучения для обеспечения целей учебного процесса в высшей школе</w:t>
            </w:r>
            <w:r>
              <w:t>.</w:t>
            </w:r>
          </w:p>
        </w:tc>
      </w:tr>
      <w:tr w:rsidR="00C859D7" w:rsidRPr="00026C70"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rPr>
            </w:pPr>
          </w:p>
        </w:tc>
        <w:tc>
          <w:tcPr>
            <w:tcW w:w="4678" w:type="dxa"/>
          </w:tcPr>
          <w:p w:rsidR="00C859D7" w:rsidRPr="00D96902" w:rsidRDefault="00C859D7" w:rsidP="007E561A">
            <w:pPr>
              <w:tabs>
                <w:tab w:val="left" w:pos="1276"/>
              </w:tabs>
              <w:suppressAutoHyphens/>
              <w:spacing w:line="276" w:lineRule="auto"/>
              <w:rPr>
                <w:lang w:eastAsia="ar-SA"/>
              </w:rPr>
            </w:pPr>
            <w:r w:rsidRPr="00D96902">
              <w:rPr>
                <w:lang w:eastAsia="ar-SA"/>
              </w:rPr>
              <w:t>ОПК-2 Способность разрабатывать комплексное методическое обеспечение  образовательных дисциплин (модулей) с учетом передового международного опыта</w:t>
            </w:r>
          </w:p>
        </w:tc>
        <w:tc>
          <w:tcPr>
            <w:tcW w:w="7749" w:type="dxa"/>
            <w:vAlign w:val="center"/>
          </w:tcPr>
          <w:p w:rsidR="00C859D7" w:rsidRDefault="00C859D7" w:rsidP="00D96902">
            <w:pPr>
              <w:widowControl w:val="0"/>
              <w:tabs>
                <w:tab w:val="left" w:pos="1276"/>
              </w:tabs>
              <w:autoSpaceDE w:val="0"/>
              <w:autoSpaceDN w:val="0"/>
              <w:adjustRightInd w:val="0"/>
              <w:spacing w:after="0" w:line="288" w:lineRule="auto"/>
              <w:jc w:val="both"/>
            </w:pPr>
            <w:r w:rsidRPr="00D96902">
              <w:t xml:space="preserve">Знание </w:t>
            </w:r>
            <w:r w:rsidRPr="003F2850">
              <w:t>содержани</w:t>
            </w:r>
            <w:r>
              <w:t>я</w:t>
            </w:r>
            <w:r w:rsidRPr="003F2850">
              <w:t xml:space="preserve"> работ по комплексному методическому обеспечению образовательных дисциплин.</w:t>
            </w:r>
          </w:p>
          <w:p w:rsidR="00C859D7" w:rsidRDefault="00C859D7" w:rsidP="00D96902">
            <w:pPr>
              <w:widowControl w:val="0"/>
              <w:tabs>
                <w:tab w:val="left" w:pos="1276"/>
              </w:tabs>
              <w:autoSpaceDE w:val="0"/>
              <w:autoSpaceDN w:val="0"/>
              <w:adjustRightInd w:val="0"/>
              <w:spacing w:after="0" w:line="288" w:lineRule="auto"/>
              <w:jc w:val="both"/>
            </w:pPr>
            <w:r>
              <w:t xml:space="preserve">Знание </w:t>
            </w:r>
            <w:r w:rsidRPr="003F2850">
              <w:t>международн</w:t>
            </w:r>
            <w:r>
              <w:t>ого</w:t>
            </w:r>
            <w:r w:rsidRPr="003F2850">
              <w:t xml:space="preserve"> опыт</w:t>
            </w:r>
            <w:r>
              <w:t>а</w:t>
            </w:r>
            <w:r w:rsidRPr="003F2850">
              <w:t xml:space="preserve"> комплексного методического обеспечения образовательных дисциплин.</w:t>
            </w:r>
          </w:p>
          <w:p w:rsidR="00C859D7" w:rsidRDefault="00C859D7" w:rsidP="00D96902">
            <w:pPr>
              <w:widowControl w:val="0"/>
              <w:tabs>
                <w:tab w:val="left" w:pos="1276"/>
              </w:tabs>
              <w:autoSpaceDE w:val="0"/>
              <w:autoSpaceDN w:val="0"/>
              <w:adjustRightInd w:val="0"/>
              <w:spacing w:after="0" w:line="288" w:lineRule="auto"/>
              <w:jc w:val="both"/>
            </w:pPr>
            <w:r>
              <w:t xml:space="preserve">Умение </w:t>
            </w:r>
            <w:r w:rsidRPr="003F2850">
              <w:t>создавать элементы методического обеспечения образовательных дисциплин (модулей) с учетом передового международного опыта</w:t>
            </w:r>
            <w:r>
              <w:t>.</w:t>
            </w:r>
          </w:p>
          <w:p w:rsidR="00C859D7" w:rsidRPr="00C859D7" w:rsidRDefault="00C859D7" w:rsidP="00D96902">
            <w:pPr>
              <w:widowControl w:val="0"/>
              <w:tabs>
                <w:tab w:val="left" w:pos="1276"/>
              </w:tabs>
              <w:autoSpaceDE w:val="0"/>
              <w:autoSpaceDN w:val="0"/>
              <w:adjustRightInd w:val="0"/>
              <w:spacing w:after="0" w:line="288" w:lineRule="auto"/>
              <w:jc w:val="both"/>
            </w:pPr>
            <w:r>
              <w:t xml:space="preserve">Владение </w:t>
            </w:r>
            <w:r w:rsidRPr="003F2850">
              <w:t>навыками разработки комплексного методического обеспечения образовательных дисциплин (модулей) с учетом передового международного опыта</w:t>
            </w:r>
            <w:r>
              <w:t>.</w:t>
            </w:r>
          </w:p>
        </w:tc>
      </w:tr>
      <w:tr w:rsidR="00C859D7" w:rsidRPr="00026C70"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rPr>
            </w:pPr>
          </w:p>
        </w:tc>
        <w:tc>
          <w:tcPr>
            <w:tcW w:w="4678" w:type="dxa"/>
          </w:tcPr>
          <w:p w:rsidR="00C859D7" w:rsidRPr="00D96902" w:rsidRDefault="00C859D7" w:rsidP="00D96902">
            <w:pPr>
              <w:autoSpaceDE w:val="0"/>
              <w:autoSpaceDN w:val="0"/>
              <w:adjustRightInd w:val="0"/>
              <w:spacing w:after="0" w:line="288" w:lineRule="auto"/>
              <w:rPr>
                <w:rFonts w:ascii="Times New Roman" w:hAnsi="Times New Roman" w:cs="Times New Roman"/>
                <w:szCs w:val="24"/>
              </w:rPr>
            </w:pPr>
            <w:r w:rsidRPr="00D96902">
              <w:t>ПК-3 Способность адаптировать и обобщать результаты современных социологических исследований для целей преподавания социальных дисциплин в высших учебных заведениях</w:t>
            </w:r>
          </w:p>
        </w:tc>
        <w:tc>
          <w:tcPr>
            <w:tcW w:w="7749" w:type="dxa"/>
          </w:tcPr>
          <w:p w:rsidR="00C859D7" w:rsidRPr="00C859D7" w:rsidRDefault="00C859D7" w:rsidP="00D96902">
            <w:pPr>
              <w:widowControl w:val="0"/>
              <w:tabs>
                <w:tab w:val="left" w:pos="1276"/>
              </w:tabs>
              <w:autoSpaceDE w:val="0"/>
              <w:autoSpaceDN w:val="0"/>
              <w:adjustRightInd w:val="0"/>
              <w:spacing w:after="0" w:line="288" w:lineRule="auto"/>
              <w:jc w:val="both"/>
            </w:pPr>
            <w:r>
              <w:t xml:space="preserve">Знание </w:t>
            </w:r>
            <w:r w:rsidRPr="003F2850">
              <w:t>результат</w:t>
            </w:r>
            <w:r>
              <w:t>ов</w:t>
            </w:r>
            <w:r w:rsidRPr="003F2850">
              <w:t xml:space="preserve"> современных социологических исследований в области социологии культуры</w:t>
            </w:r>
            <w:r>
              <w:t>.</w:t>
            </w:r>
          </w:p>
          <w:p w:rsidR="00C859D7" w:rsidRPr="00C859D7" w:rsidRDefault="00C859D7" w:rsidP="00D96902">
            <w:pPr>
              <w:widowControl w:val="0"/>
              <w:tabs>
                <w:tab w:val="left" w:pos="1276"/>
              </w:tabs>
              <w:autoSpaceDE w:val="0"/>
              <w:autoSpaceDN w:val="0"/>
              <w:adjustRightInd w:val="0"/>
              <w:spacing w:after="0" w:line="288" w:lineRule="auto"/>
              <w:jc w:val="both"/>
            </w:pPr>
            <w:r w:rsidRPr="00C859D7">
              <w:t xml:space="preserve">Умение </w:t>
            </w:r>
            <w:r w:rsidRPr="003F2850">
              <w:t>обобщать результаты современн</w:t>
            </w:r>
            <w:r>
              <w:t>ых социологических исследований.</w:t>
            </w:r>
          </w:p>
          <w:p w:rsidR="00C859D7" w:rsidRPr="00D96902" w:rsidRDefault="00C859D7" w:rsidP="00D96902">
            <w:pPr>
              <w:widowControl w:val="0"/>
              <w:tabs>
                <w:tab w:val="left" w:pos="1276"/>
              </w:tabs>
              <w:autoSpaceDE w:val="0"/>
              <w:autoSpaceDN w:val="0"/>
              <w:adjustRightInd w:val="0"/>
              <w:spacing w:after="0" w:line="288" w:lineRule="auto"/>
              <w:jc w:val="both"/>
            </w:pPr>
            <w:r w:rsidRPr="00C859D7">
              <w:t xml:space="preserve">Владение </w:t>
            </w:r>
            <w:r w:rsidRPr="003F2850">
              <w:t xml:space="preserve">навыками </w:t>
            </w:r>
            <w:proofErr w:type="spellStart"/>
            <w:r w:rsidRPr="003F2850">
              <w:t>адаптирова</w:t>
            </w:r>
            <w:r>
              <w:t>ния</w:t>
            </w:r>
            <w:proofErr w:type="spellEnd"/>
            <w:r w:rsidRPr="003F2850">
              <w:t xml:space="preserve"> результат</w:t>
            </w:r>
            <w:r>
              <w:t>ов</w:t>
            </w:r>
            <w:r w:rsidRPr="003F2850">
              <w:t xml:space="preserve"> современных социологических исследований для целей преподавания социальных дисциплин в высших учебных заведениях</w:t>
            </w:r>
            <w:r>
              <w:t>.</w:t>
            </w:r>
          </w:p>
        </w:tc>
      </w:tr>
      <w:tr w:rsidR="00C859D7" w:rsidRPr="008777AA" w:rsidTr="00D96902">
        <w:tc>
          <w:tcPr>
            <w:tcW w:w="390" w:type="dxa"/>
            <w:vMerge w:val="restart"/>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r w:rsidRPr="00026C70">
              <w:rPr>
                <w:rFonts w:ascii="Times New Roman" w:hAnsi="Times New Roman" w:cs="Times New Roman"/>
                <w:szCs w:val="24"/>
              </w:rPr>
              <w:t>2</w:t>
            </w:r>
          </w:p>
        </w:tc>
        <w:tc>
          <w:tcPr>
            <w:tcW w:w="2128" w:type="dxa"/>
            <w:vMerge w:val="restart"/>
            <w:vAlign w:val="center"/>
          </w:tcPr>
          <w:p w:rsidR="00C859D7" w:rsidRPr="00026C70" w:rsidRDefault="00C859D7" w:rsidP="00485BF1">
            <w:pPr>
              <w:autoSpaceDE w:val="0"/>
              <w:autoSpaceDN w:val="0"/>
              <w:adjustRightInd w:val="0"/>
              <w:spacing w:after="0" w:line="288" w:lineRule="auto"/>
              <w:jc w:val="both"/>
              <w:rPr>
                <w:rFonts w:ascii="Times New Roman" w:hAnsi="Times New Roman"/>
              </w:rPr>
            </w:pPr>
            <w:r w:rsidRPr="00026C70">
              <w:rPr>
                <w:rFonts w:ascii="Times New Roman" w:hAnsi="Times New Roman" w:cs="PT Serif"/>
                <w:color w:val="262626"/>
                <w:szCs w:val="36"/>
              </w:rPr>
              <w:t xml:space="preserve">Научный доклад об основных результатах подготовленной научно-квалификационной работы </w:t>
            </w:r>
            <w:r w:rsidRPr="00026C70">
              <w:rPr>
                <w:rFonts w:ascii="Times New Roman" w:hAnsi="Times New Roman" w:cs="PT Serif"/>
                <w:color w:val="262626"/>
                <w:szCs w:val="36"/>
              </w:rPr>
              <w:lastRenderedPageBreak/>
              <w:t>(диссертации)</w:t>
            </w:r>
          </w:p>
        </w:tc>
        <w:tc>
          <w:tcPr>
            <w:tcW w:w="4678" w:type="dxa"/>
          </w:tcPr>
          <w:p w:rsidR="00C859D7" w:rsidRPr="00C44FED" w:rsidRDefault="00C859D7" w:rsidP="00D96902">
            <w:pPr>
              <w:autoSpaceDE w:val="0"/>
              <w:autoSpaceDN w:val="0"/>
              <w:adjustRightInd w:val="0"/>
              <w:spacing w:after="0" w:line="288" w:lineRule="auto"/>
              <w:rPr>
                <w:rFonts w:ascii="Times New Roman" w:hAnsi="Times New Roman" w:cs="Times New Roman"/>
                <w:szCs w:val="24"/>
              </w:rPr>
            </w:pPr>
            <w:r w:rsidRPr="00C44FED">
              <w:rPr>
                <w:rFonts w:ascii="Times New Roman" w:hAnsi="Times New Roman" w:cs="Times New Roman"/>
                <w:szCs w:val="24"/>
              </w:rPr>
              <w:lastRenderedPageBreak/>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7749" w:type="dxa"/>
          </w:tcPr>
          <w:p w:rsidR="00C859D7" w:rsidRPr="003F2850" w:rsidRDefault="00C859D7" w:rsidP="00D96902">
            <w:pPr>
              <w:widowControl w:val="0"/>
              <w:tabs>
                <w:tab w:val="left" w:pos="1276"/>
              </w:tabs>
              <w:autoSpaceDE w:val="0"/>
              <w:autoSpaceDN w:val="0"/>
              <w:adjustRightInd w:val="0"/>
              <w:spacing w:after="0" w:line="288" w:lineRule="auto"/>
              <w:jc w:val="both"/>
            </w:pPr>
            <w:r>
              <w:t xml:space="preserve">Владение </w:t>
            </w:r>
            <w:r w:rsidRPr="003F2850">
              <w:t xml:space="preserve">навыками анализа методологических проблем, возникающих при решении исследовательских и практических задач, </w:t>
            </w:r>
          </w:p>
          <w:p w:rsidR="00C859D7" w:rsidRDefault="00C859D7" w:rsidP="00D96902">
            <w:pPr>
              <w:widowControl w:val="0"/>
              <w:tabs>
                <w:tab w:val="left" w:pos="1276"/>
              </w:tabs>
              <w:autoSpaceDE w:val="0"/>
              <w:autoSpaceDN w:val="0"/>
              <w:adjustRightInd w:val="0"/>
              <w:spacing w:after="0" w:line="288" w:lineRule="auto"/>
              <w:jc w:val="both"/>
            </w:pPr>
            <w:r w:rsidRPr="003F2850">
              <w:t>в том числе в междисциплинарных областях</w:t>
            </w:r>
            <w:r>
              <w:t>.</w:t>
            </w:r>
          </w:p>
          <w:p w:rsidR="00C859D7" w:rsidRDefault="00C859D7" w:rsidP="00D96902">
            <w:pPr>
              <w:widowControl w:val="0"/>
              <w:tabs>
                <w:tab w:val="left" w:pos="1276"/>
              </w:tabs>
              <w:autoSpaceDE w:val="0"/>
              <w:autoSpaceDN w:val="0"/>
              <w:adjustRightInd w:val="0"/>
              <w:spacing w:after="0" w:line="288" w:lineRule="auto"/>
              <w:jc w:val="both"/>
            </w:pPr>
            <w:r>
              <w:t xml:space="preserve">Владение </w:t>
            </w:r>
            <w:r w:rsidRPr="003F2850">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r>
              <w:t>.</w:t>
            </w:r>
          </w:p>
          <w:p w:rsidR="00C859D7" w:rsidRPr="00A33EC5" w:rsidRDefault="00C859D7" w:rsidP="00D96902">
            <w:pPr>
              <w:widowControl w:val="0"/>
              <w:tabs>
                <w:tab w:val="left" w:pos="1276"/>
              </w:tabs>
              <w:autoSpaceDE w:val="0"/>
              <w:autoSpaceDN w:val="0"/>
              <w:adjustRightInd w:val="0"/>
              <w:spacing w:after="0" w:line="288" w:lineRule="auto"/>
              <w:jc w:val="both"/>
            </w:pPr>
          </w:p>
        </w:tc>
      </w:tr>
      <w:tr w:rsidR="00C859D7" w:rsidRPr="008777AA"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Pr>
          <w:p w:rsidR="00C859D7" w:rsidRPr="00C44FED" w:rsidRDefault="00C859D7" w:rsidP="00D96902">
            <w:pPr>
              <w:autoSpaceDE w:val="0"/>
              <w:autoSpaceDN w:val="0"/>
              <w:adjustRightInd w:val="0"/>
              <w:spacing w:after="0" w:line="288" w:lineRule="auto"/>
              <w:rPr>
                <w:rFonts w:ascii="Times New Roman" w:hAnsi="Times New Roman" w:cs="Times New Roman"/>
                <w:szCs w:val="24"/>
              </w:rPr>
            </w:pPr>
            <w:r w:rsidRPr="00C44FED">
              <w:rPr>
                <w:rFonts w:ascii="Times New Roman" w:hAnsi="Times New Roman" w:cs="Times New Roman"/>
                <w:szCs w:val="24"/>
              </w:rPr>
              <w:t xml:space="preserve">УК-2 </w:t>
            </w:r>
            <w:r w:rsidRPr="00C859D7">
              <w:rPr>
                <w:rFonts w:ascii="Times New Roman" w:eastAsia="Times New Roman" w:hAnsi="Times New Roman"/>
                <w:color w:val="222222"/>
                <w:szCs w:val="24"/>
              </w:rPr>
              <w:t xml:space="preserve">Способность </w:t>
            </w:r>
            <w:r w:rsidRPr="00C859D7">
              <w:rPr>
                <w:lang w:eastAsia="ar-SA"/>
              </w:rPr>
              <w:t>проектировать и осуществлять комплексные исследования, в том числе междисциплинарные, на основе целостного системного научного мировоззрения</w:t>
            </w:r>
          </w:p>
        </w:tc>
        <w:tc>
          <w:tcPr>
            <w:tcW w:w="7749" w:type="dxa"/>
          </w:tcPr>
          <w:p w:rsidR="00C859D7" w:rsidRPr="00D96902" w:rsidRDefault="00C859D7" w:rsidP="00D96902">
            <w:pPr>
              <w:widowControl w:val="0"/>
              <w:tabs>
                <w:tab w:val="left" w:pos="1276"/>
              </w:tabs>
              <w:autoSpaceDE w:val="0"/>
              <w:autoSpaceDN w:val="0"/>
              <w:adjustRightInd w:val="0"/>
              <w:spacing w:after="0" w:line="288" w:lineRule="auto"/>
              <w:jc w:val="both"/>
            </w:pPr>
            <w:r w:rsidRPr="00D96902">
              <w:t xml:space="preserve">Владение </w:t>
            </w:r>
            <w:r w:rsidRPr="003F2850">
              <w:t>технологиями планирования в профессиональной деятельности в сфере научных исследований</w:t>
            </w:r>
            <w:r>
              <w:t>.</w:t>
            </w:r>
          </w:p>
        </w:tc>
      </w:tr>
      <w:tr w:rsidR="00C859D7" w:rsidRPr="008777AA"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Pr>
          <w:p w:rsidR="00C859D7" w:rsidRPr="00C44FED" w:rsidRDefault="00C859D7" w:rsidP="00D96902">
            <w:pPr>
              <w:autoSpaceDE w:val="0"/>
              <w:autoSpaceDN w:val="0"/>
              <w:adjustRightInd w:val="0"/>
              <w:spacing w:after="0" w:line="288" w:lineRule="auto"/>
              <w:rPr>
                <w:rFonts w:ascii="Times New Roman" w:hAnsi="Times New Roman" w:cs="Times New Roman"/>
                <w:szCs w:val="24"/>
              </w:rPr>
            </w:pPr>
            <w:r w:rsidRPr="00C44FED">
              <w:rPr>
                <w:rFonts w:ascii="Times New Roman" w:hAnsi="Times New Roman" w:cs="Times New Roman"/>
                <w:szCs w:val="24"/>
              </w:rPr>
              <w:t>УК-</w:t>
            </w:r>
            <w:r>
              <w:rPr>
                <w:rFonts w:ascii="Times New Roman" w:hAnsi="Times New Roman" w:cs="Times New Roman"/>
                <w:szCs w:val="24"/>
              </w:rPr>
              <w:t>6</w:t>
            </w:r>
            <w:r w:rsidRPr="00C44FED">
              <w:rPr>
                <w:rFonts w:ascii="Times New Roman" w:hAnsi="Times New Roman" w:cs="Times New Roman"/>
                <w:szCs w:val="24"/>
              </w:rPr>
              <w:t xml:space="preserve"> </w:t>
            </w:r>
            <w:r w:rsidRPr="00C859D7">
              <w:rPr>
                <w:kern w:val="1"/>
                <w:lang w:eastAsia="ar-SA"/>
              </w:rPr>
              <w:t>Способность к принятию самостоятельных мотивированных решений в нестандартных ситуациях и готовность нести ответственность за их последствия</w:t>
            </w:r>
          </w:p>
        </w:tc>
        <w:tc>
          <w:tcPr>
            <w:tcW w:w="7749" w:type="dxa"/>
          </w:tcPr>
          <w:p w:rsidR="00C859D7" w:rsidRPr="003F2850" w:rsidRDefault="00C859D7" w:rsidP="00D96902">
            <w:pPr>
              <w:widowControl w:val="0"/>
              <w:tabs>
                <w:tab w:val="left" w:pos="1276"/>
              </w:tabs>
              <w:autoSpaceDE w:val="0"/>
              <w:autoSpaceDN w:val="0"/>
              <w:adjustRightInd w:val="0"/>
              <w:spacing w:after="0" w:line="288" w:lineRule="auto"/>
              <w:jc w:val="both"/>
            </w:pPr>
            <w:r w:rsidRPr="00D96902">
              <w:t xml:space="preserve">Умение </w:t>
            </w:r>
            <w:r w:rsidRPr="003F2850">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C859D7" w:rsidRPr="00D96902" w:rsidRDefault="00C859D7" w:rsidP="00D96902">
            <w:pPr>
              <w:widowControl w:val="0"/>
              <w:tabs>
                <w:tab w:val="left" w:pos="1276"/>
              </w:tabs>
              <w:autoSpaceDE w:val="0"/>
              <w:autoSpaceDN w:val="0"/>
              <w:adjustRightInd w:val="0"/>
              <w:spacing w:after="0" w:line="288" w:lineRule="auto"/>
              <w:jc w:val="both"/>
            </w:pPr>
          </w:p>
        </w:tc>
      </w:tr>
      <w:tr w:rsidR="00C859D7" w:rsidRPr="008777AA"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Pr>
          <w:p w:rsidR="00C859D7" w:rsidRPr="00C859D7" w:rsidRDefault="00C859D7" w:rsidP="00D96902">
            <w:r w:rsidRPr="00C859D7">
              <w:t>ОПК-3 Способность к разработке новых методов исследования, применению их в самостоятельной научно-исследовательской деятельности с учетом правил соблюдения авторских прав</w:t>
            </w:r>
          </w:p>
        </w:tc>
        <w:tc>
          <w:tcPr>
            <w:tcW w:w="7749" w:type="dxa"/>
          </w:tcPr>
          <w:p w:rsidR="00C859D7" w:rsidRPr="003F2850" w:rsidRDefault="00C859D7" w:rsidP="00D96902">
            <w:pPr>
              <w:widowControl w:val="0"/>
              <w:tabs>
                <w:tab w:val="left" w:pos="1276"/>
              </w:tabs>
              <w:autoSpaceDE w:val="0"/>
              <w:autoSpaceDN w:val="0"/>
              <w:adjustRightInd w:val="0"/>
              <w:spacing w:after="0" w:line="288" w:lineRule="auto"/>
              <w:jc w:val="both"/>
            </w:pPr>
            <w:r w:rsidRPr="00D96902">
              <w:t xml:space="preserve">Владение </w:t>
            </w:r>
            <w:r w:rsidRPr="003F2850">
              <w:t>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r>
              <w:t>.</w:t>
            </w:r>
          </w:p>
          <w:p w:rsidR="00C859D7" w:rsidRPr="00D96902" w:rsidRDefault="00C859D7" w:rsidP="00D96902">
            <w:pPr>
              <w:widowControl w:val="0"/>
              <w:tabs>
                <w:tab w:val="left" w:pos="1276"/>
              </w:tabs>
              <w:autoSpaceDE w:val="0"/>
              <w:autoSpaceDN w:val="0"/>
              <w:adjustRightInd w:val="0"/>
              <w:spacing w:after="0" w:line="288" w:lineRule="auto"/>
              <w:jc w:val="both"/>
            </w:pPr>
          </w:p>
        </w:tc>
      </w:tr>
      <w:tr w:rsidR="00C859D7" w:rsidRPr="008777AA" w:rsidTr="00D96902">
        <w:tc>
          <w:tcPr>
            <w:tcW w:w="390"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C859D7" w:rsidRPr="00026C70" w:rsidRDefault="00C859D7"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Pr>
          <w:p w:rsidR="00C859D7" w:rsidRPr="00C859D7" w:rsidRDefault="00C859D7" w:rsidP="00D96902">
            <w:pPr>
              <w:autoSpaceDE w:val="0"/>
              <w:autoSpaceDN w:val="0"/>
              <w:adjustRightInd w:val="0"/>
              <w:spacing w:after="0" w:line="288" w:lineRule="auto"/>
              <w:rPr>
                <w:rFonts w:ascii="Times New Roman" w:hAnsi="Times New Roman" w:cs="Times New Roman"/>
                <w:szCs w:val="24"/>
              </w:rPr>
            </w:pPr>
            <w:r w:rsidRPr="00C859D7">
              <w:t>ПК-1 Владение методологией теоретических и экспериментальных исследований в области социологии культуры</w:t>
            </w:r>
          </w:p>
        </w:tc>
        <w:tc>
          <w:tcPr>
            <w:tcW w:w="7749" w:type="dxa"/>
          </w:tcPr>
          <w:p w:rsidR="00C859D7" w:rsidRDefault="00C859D7" w:rsidP="00D96902">
            <w:pPr>
              <w:widowControl w:val="0"/>
              <w:tabs>
                <w:tab w:val="left" w:pos="1276"/>
              </w:tabs>
              <w:autoSpaceDE w:val="0"/>
              <w:autoSpaceDN w:val="0"/>
              <w:adjustRightInd w:val="0"/>
              <w:spacing w:after="0" w:line="288" w:lineRule="auto"/>
              <w:jc w:val="both"/>
            </w:pPr>
            <w:r w:rsidRPr="00D96902">
              <w:t xml:space="preserve">Владение </w:t>
            </w:r>
            <w:r w:rsidRPr="003F2850">
              <w:t>навыками анализа методологических проблем, возникающих при решении исследовательских и практических задач в процессе</w:t>
            </w:r>
            <w:r>
              <w:t xml:space="preserve"> </w:t>
            </w:r>
            <w:r w:rsidRPr="003F2850">
              <w:t>исследования социокультурных процессов, социальных взаимодействий в сфере культуры, механизмов социальной регуляции культурной деятельности и социокультурных технологий</w:t>
            </w:r>
            <w:r>
              <w:t>.</w:t>
            </w:r>
          </w:p>
          <w:p w:rsidR="00C859D7" w:rsidRPr="00C859D7" w:rsidRDefault="00C859D7" w:rsidP="00D96902">
            <w:pPr>
              <w:widowControl w:val="0"/>
              <w:tabs>
                <w:tab w:val="left" w:pos="1276"/>
              </w:tabs>
              <w:autoSpaceDE w:val="0"/>
              <w:autoSpaceDN w:val="0"/>
              <w:adjustRightInd w:val="0"/>
              <w:spacing w:after="0" w:line="288" w:lineRule="auto"/>
              <w:jc w:val="both"/>
            </w:pPr>
            <w:r>
              <w:t xml:space="preserve">Владение </w:t>
            </w:r>
            <w:r w:rsidRPr="003F2850">
              <w:t>навыками критического анализа и оценки современных научных достижений и результатов исследований  в области социологии культуры</w:t>
            </w:r>
            <w:r>
              <w:t>.</w:t>
            </w:r>
          </w:p>
        </w:tc>
      </w:tr>
      <w:tr w:rsidR="00D96902" w:rsidRPr="008777AA" w:rsidTr="00D96902">
        <w:trPr>
          <w:trHeight w:val="2387"/>
        </w:trPr>
        <w:tc>
          <w:tcPr>
            <w:tcW w:w="390" w:type="dxa"/>
            <w:vMerge/>
            <w:vAlign w:val="center"/>
          </w:tcPr>
          <w:p w:rsidR="00D96902" w:rsidRPr="00026C70" w:rsidRDefault="00D96902" w:rsidP="00485BF1">
            <w:pPr>
              <w:autoSpaceDE w:val="0"/>
              <w:autoSpaceDN w:val="0"/>
              <w:adjustRightInd w:val="0"/>
              <w:spacing w:after="0" w:line="288" w:lineRule="auto"/>
              <w:jc w:val="both"/>
              <w:rPr>
                <w:rFonts w:ascii="Times New Roman" w:hAnsi="Times New Roman" w:cs="Times New Roman"/>
                <w:szCs w:val="24"/>
              </w:rPr>
            </w:pPr>
          </w:p>
        </w:tc>
        <w:tc>
          <w:tcPr>
            <w:tcW w:w="2128" w:type="dxa"/>
            <w:vMerge/>
            <w:vAlign w:val="center"/>
          </w:tcPr>
          <w:p w:rsidR="00D96902" w:rsidRPr="00026C70" w:rsidRDefault="00D96902" w:rsidP="00485BF1">
            <w:pPr>
              <w:autoSpaceDE w:val="0"/>
              <w:autoSpaceDN w:val="0"/>
              <w:adjustRightInd w:val="0"/>
              <w:spacing w:after="0" w:line="288" w:lineRule="auto"/>
              <w:jc w:val="both"/>
              <w:rPr>
                <w:rFonts w:ascii="Times New Roman" w:hAnsi="Times New Roman" w:cs="PT Serif"/>
                <w:color w:val="262626"/>
                <w:szCs w:val="36"/>
              </w:rPr>
            </w:pPr>
          </w:p>
        </w:tc>
        <w:tc>
          <w:tcPr>
            <w:tcW w:w="4678" w:type="dxa"/>
          </w:tcPr>
          <w:p w:rsidR="00D96902" w:rsidRPr="00C859D7" w:rsidRDefault="00D96902" w:rsidP="00D96902">
            <w:r w:rsidRPr="00C859D7">
              <w:t>ПК-5 Способность использовать результаты исследований, знание закономерностей и тенденций развития для разработки и совершенствования государственных стратегий и социальных программ в сфере культурной, научно-образовательной и информационно-коммуникативной политики</w:t>
            </w:r>
          </w:p>
        </w:tc>
        <w:tc>
          <w:tcPr>
            <w:tcW w:w="7749" w:type="dxa"/>
          </w:tcPr>
          <w:p w:rsidR="00D96902" w:rsidRPr="00D96902" w:rsidRDefault="00D96902" w:rsidP="00C2420E">
            <w:pPr>
              <w:widowControl w:val="0"/>
              <w:tabs>
                <w:tab w:val="left" w:pos="1276"/>
              </w:tabs>
              <w:autoSpaceDE w:val="0"/>
              <w:autoSpaceDN w:val="0"/>
              <w:adjustRightInd w:val="0"/>
              <w:spacing w:after="0" w:line="288" w:lineRule="auto"/>
              <w:jc w:val="both"/>
            </w:pPr>
            <w:r w:rsidRPr="00D96902">
              <w:t xml:space="preserve">Владение </w:t>
            </w:r>
            <w:r w:rsidRPr="003F2850">
              <w:t>современными технологиями и социологическими методами исследования и анализа социальных эффектов реализации стратегий и социальных программ в сфере культурной, научно-образовательной и информационно-коммуникативной политики</w:t>
            </w:r>
            <w:r>
              <w:t>.</w:t>
            </w:r>
          </w:p>
        </w:tc>
      </w:tr>
    </w:tbl>
    <w:p w:rsidR="00026C70" w:rsidRPr="00D33A92" w:rsidRDefault="00AB4BA4" w:rsidP="00485BF1">
      <w:pPr>
        <w:autoSpaceDE w:val="0"/>
        <w:autoSpaceDN w:val="0"/>
        <w:adjustRightInd w:val="0"/>
        <w:spacing w:after="0" w:line="288" w:lineRule="auto"/>
        <w:jc w:val="both"/>
        <w:rPr>
          <w:rFonts w:ascii="Times" w:hAnsi="Times" w:cs="TimesNewRomanPS-BoldMT"/>
          <w:b/>
          <w:bCs/>
          <w:sz w:val="24"/>
        </w:rPr>
      </w:pPr>
      <w:r w:rsidRPr="00D96902">
        <w:rPr>
          <w:rFonts w:ascii="Times New Roman" w:hAnsi="Times New Roman" w:cs="TimesNewRomanPS-BoldMT"/>
          <w:b/>
          <w:bCs/>
          <w:sz w:val="24"/>
        </w:rPr>
        <w:lastRenderedPageBreak/>
        <w:t>5</w:t>
      </w:r>
      <w:r w:rsidR="00026C70" w:rsidRPr="00D96902">
        <w:rPr>
          <w:rFonts w:ascii="Times New Roman" w:hAnsi="Times New Roman" w:cs="TimesNewRomanPS-BoldMT"/>
          <w:b/>
          <w:bCs/>
          <w:sz w:val="24"/>
        </w:rPr>
        <w:t>. Программа государственного экзамена.</w:t>
      </w:r>
    </w:p>
    <w:p w:rsidR="008777AA" w:rsidRDefault="008A7464" w:rsidP="00485BF1">
      <w:pPr>
        <w:spacing w:after="0" w:line="288" w:lineRule="auto"/>
        <w:ind w:firstLine="357"/>
        <w:jc w:val="both"/>
        <w:rPr>
          <w:rFonts w:ascii="Times New Roman" w:hAnsi="Times New Roman" w:cs="PT Serif"/>
          <w:color w:val="262626"/>
          <w:sz w:val="24"/>
          <w:szCs w:val="36"/>
        </w:rPr>
      </w:pPr>
      <w:r w:rsidRPr="008777AA">
        <w:rPr>
          <w:rFonts w:ascii="Times New Roman" w:hAnsi="Times New Roman" w:cs="PT Serif"/>
          <w:color w:val="262626"/>
          <w:sz w:val="24"/>
          <w:szCs w:val="36"/>
        </w:rPr>
        <w:t>Государственный экзамен проводится в виде защиты проекта, представляющего результаты деятельности по разработке учебно-методического комплекса по дисциплине (обязательному или специальному курсу, практикуму</w:t>
      </w:r>
      <w:r w:rsidR="00311CFE" w:rsidRPr="008777AA">
        <w:rPr>
          <w:rFonts w:ascii="Times New Roman" w:hAnsi="Times New Roman" w:cs="PT Serif"/>
          <w:color w:val="262626"/>
          <w:sz w:val="24"/>
          <w:szCs w:val="36"/>
        </w:rPr>
        <w:t>, дистанционному курсу</w:t>
      </w:r>
      <w:r w:rsidRPr="008777AA">
        <w:rPr>
          <w:rFonts w:ascii="Times New Roman" w:hAnsi="Times New Roman" w:cs="PT Serif"/>
          <w:color w:val="262626"/>
          <w:sz w:val="24"/>
          <w:szCs w:val="36"/>
        </w:rPr>
        <w:t>)</w:t>
      </w:r>
      <w:r w:rsidR="00311CFE" w:rsidRPr="008777AA">
        <w:rPr>
          <w:rFonts w:ascii="Times New Roman" w:hAnsi="Times New Roman" w:cs="PT Serif"/>
          <w:color w:val="262626"/>
          <w:sz w:val="24"/>
          <w:szCs w:val="36"/>
        </w:rPr>
        <w:t>.</w:t>
      </w:r>
      <w:r w:rsidR="00321689">
        <w:rPr>
          <w:rFonts w:ascii="Times New Roman" w:hAnsi="Times New Roman" w:cs="PT Serif"/>
          <w:color w:val="262626"/>
          <w:sz w:val="24"/>
          <w:szCs w:val="36"/>
        </w:rPr>
        <w:t xml:space="preserve"> </w:t>
      </w:r>
      <w:r w:rsidR="00311CFE" w:rsidRPr="008777AA">
        <w:rPr>
          <w:rFonts w:ascii="Times New Roman" w:hAnsi="Times New Roman" w:cs="PT Serif"/>
          <w:color w:val="262626"/>
          <w:sz w:val="24"/>
          <w:szCs w:val="36"/>
        </w:rPr>
        <w:t xml:space="preserve">Учебно-методический комплекс разрабатывается по дисциплине, связанной с педагогической практикой аспиранта или с его научными интересами. </w:t>
      </w:r>
    </w:p>
    <w:p w:rsidR="00A72B97" w:rsidRDefault="008777AA" w:rsidP="00485BF1">
      <w:pPr>
        <w:spacing w:after="0" w:line="288" w:lineRule="auto"/>
        <w:ind w:firstLine="357"/>
        <w:jc w:val="both"/>
        <w:rPr>
          <w:rFonts w:ascii="Times New Roman" w:hAnsi="Times New Roman"/>
          <w:sz w:val="24"/>
          <w:szCs w:val="24"/>
        </w:rPr>
      </w:pPr>
      <w:r>
        <w:rPr>
          <w:rFonts w:ascii="Times New Roman" w:hAnsi="Times New Roman" w:cs="PT Serif"/>
          <w:color w:val="262626"/>
          <w:sz w:val="24"/>
          <w:szCs w:val="36"/>
        </w:rPr>
        <w:t>УМК</w:t>
      </w:r>
      <w:r w:rsidR="00A815A7" w:rsidRPr="008777AA">
        <w:rPr>
          <w:rFonts w:ascii="Times New Roman" w:hAnsi="Times New Roman" w:cs="PT Serif"/>
          <w:color w:val="262626"/>
          <w:sz w:val="24"/>
          <w:szCs w:val="36"/>
        </w:rPr>
        <w:t xml:space="preserve"> должен содержать следующие компоненты: цели и задачи дисциплины,</w:t>
      </w:r>
      <w:r w:rsidR="00321689">
        <w:rPr>
          <w:rFonts w:ascii="Times New Roman" w:hAnsi="Times New Roman" w:cs="PT Serif"/>
          <w:color w:val="262626"/>
          <w:sz w:val="24"/>
          <w:szCs w:val="36"/>
        </w:rPr>
        <w:t xml:space="preserve"> </w:t>
      </w:r>
      <w:r w:rsidR="00A815A7" w:rsidRPr="008777AA">
        <w:rPr>
          <w:rFonts w:ascii="Times New Roman" w:hAnsi="Times New Roman" w:cs="PT Serif"/>
          <w:color w:val="262626"/>
          <w:sz w:val="24"/>
          <w:szCs w:val="36"/>
        </w:rPr>
        <w:t xml:space="preserve">место дисциплины в структуре ООП, </w:t>
      </w:r>
      <w:r w:rsidR="003E7DE9">
        <w:rPr>
          <w:rFonts w:ascii="Times New Roman" w:hAnsi="Times New Roman"/>
          <w:sz w:val="24"/>
          <w:szCs w:val="24"/>
        </w:rPr>
        <w:t>объем и содержание дисциплины</w:t>
      </w:r>
      <w:r w:rsidR="003E7DE9" w:rsidRPr="008777AA">
        <w:rPr>
          <w:rFonts w:ascii="Times New Roman" w:hAnsi="Times New Roman"/>
          <w:sz w:val="24"/>
          <w:szCs w:val="24"/>
        </w:rPr>
        <w:t>,</w:t>
      </w:r>
      <w:r w:rsidR="003E7DE9">
        <w:rPr>
          <w:rFonts w:ascii="Times New Roman" w:hAnsi="Times New Roman"/>
          <w:sz w:val="24"/>
          <w:szCs w:val="24"/>
        </w:rPr>
        <w:t xml:space="preserve"> </w:t>
      </w:r>
      <w:r w:rsidR="00A815A7" w:rsidRPr="008777AA">
        <w:rPr>
          <w:rFonts w:ascii="Times New Roman" w:hAnsi="Times New Roman" w:cs="PT Serif"/>
          <w:color w:val="262626"/>
          <w:sz w:val="24"/>
          <w:szCs w:val="36"/>
        </w:rPr>
        <w:t xml:space="preserve">планируемые результаты обучения, соотнесенные с </w:t>
      </w:r>
      <w:r w:rsidR="00A815A7" w:rsidRPr="008777AA">
        <w:rPr>
          <w:rFonts w:ascii="Times New Roman" w:eastAsia="Cambria" w:hAnsi="Times New Roman" w:cs="Times New Roman"/>
          <w:sz w:val="24"/>
          <w:szCs w:val="24"/>
        </w:rPr>
        <w:t>планируемыми результатами освоения образовательной прог</w:t>
      </w:r>
      <w:r w:rsidR="00A815A7" w:rsidRPr="008777AA">
        <w:rPr>
          <w:rFonts w:ascii="Times New Roman" w:hAnsi="Times New Roman"/>
          <w:sz w:val="24"/>
          <w:szCs w:val="24"/>
        </w:rPr>
        <w:t>раммы (компетенциями</w:t>
      </w:r>
      <w:r w:rsidR="00A815A7" w:rsidRPr="008777AA">
        <w:rPr>
          <w:rFonts w:ascii="Times New Roman" w:eastAsia="Cambria" w:hAnsi="Times New Roman" w:cs="Times New Roman"/>
          <w:sz w:val="24"/>
          <w:szCs w:val="24"/>
        </w:rPr>
        <w:t>)</w:t>
      </w:r>
      <w:r w:rsidR="00A815A7" w:rsidRPr="008777AA">
        <w:rPr>
          <w:rFonts w:ascii="Times New Roman" w:hAnsi="Times New Roman"/>
          <w:sz w:val="24"/>
          <w:szCs w:val="24"/>
        </w:rPr>
        <w:t>,</w:t>
      </w:r>
      <w:r>
        <w:rPr>
          <w:rFonts w:ascii="Times New Roman" w:hAnsi="Times New Roman"/>
          <w:sz w:val="24"/>
          <w:szCs w:val="24"/>
        </w:rPr>
        <w:t xml:space="preserve"> </w:t>
      </w:r>
      <w:r w:rsidR="00A815A7" w:rsidRPr="008777AA">
        <w:rPr>
          <w:rFonts w:ascii="Times New Roman" w:hAnsi="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8777AA">
        <w:rPr>
          <w:rFonts w:ascii="Times New Roman" w:hAnsi="Times New Roman"/>
          <w:sz w:val="24"/>
          <w:szCs w:val="24"/>
        </w:rPr>
        <w:t>учебно-методического обеспечения</w:t>
      </w:r>
      <w:r>
        <w:rPr>
          <w:rFonts w:ascii="Times New Roman" w:hAnsi="Times New Roman"/>
          <w:sz w:val="24"/>
          <w:szCs w:val="24"/>
        </w:rPr>
        <w:t xml:space="preserve">, </w:t>
      </w:r>
      <w:r w:rsidR="00A815A7" w:rsidRPr="008777AA">
        <w:rPr>
          <w:rFonts w:ascii="Times New Roman" w:hAnsi="Times New Roman"/>
          <w:sz w:val="24"/>
          <w:szCs w:val="24"/>
        </w:rPr>
        <w:t>основн</w:t>
      </w:r>
      <w:r w:rsidR="00321689">
        <w:rPr>
          <w:rFonts w:ascii="Times New Roman" w:hAnsi="Times New Roman"/>
          <w:sz w:val="24"/>
          <w:szCs w:val="24"/>
        </w:rPr>
        <w:t>ой и дополнительной литературы.</w:t>
      </w:r>
      <w:r w:rsidR="00AB4BA4">
        <w:rPr>
          <w:rFonts w:ascii="Times New Roman" w:hAnsi="Times New Roman"/>
          <w:sz w:val="24"/>
          <w:szCs w:val="24"/>
        </w:rPr>
        <w:t xml:space="preserve"> </w:t>
      </w:r>
    </w:p>
    <w:p w:rsidR="00311CFE" w:rsidRPr="00AE6456" w:rsidRDefault="00A72B97" w:rsidP="00485BF1">
      <w:pPr>
        <w:spacing w:after="0" w:line="288" w:lineRule="auto"/>
        <w:ind w:firstLine="357"/>
        <w:jc w:val="both"/>
        <w:rPr>
          <w:rFonts w:ascii="Times New Roman" w:hAnsi="Times New Roman"/>
          <w:sz w:val="24"/>
          <w:szCs w:val="24"/>
        </w:rPr>
      </w:pPr>
      <w:r w:rsidRPr="00AE6456">
        <w:rPr>
          <w:rFonts w:ascii="Times New Roman" w:hAnsi="Times New Roman"/>
          <w:sz w:val="24"/>
          <w:szCs w:val="24"/>
        </w:rPr>
        <w:t xml:space="preserve">Помимо представления разработанного учебно-методического комплекса, </w:t>
      </w:r>
      <w:r w:rsidR="00AE6456" w:rsidRPr="00AE6456">
        <w:rPr>
          <w:rFonts w:ascii="Times New Roman" w:hAnsi="Times New Roman"/>
          <w:sz w:val="24"/>
          <w:szCs w:val="24"/>
        </w:rPr>
        <w:t>аспирант должен быть гот</w:t>
      </w:r>
      <w:r w:rsidR="0045290E">
        <w:rPr>
          <w:rFonts w:ascii="Times New Roman" w:hAnsi="Times New Roman"/>
          <w:sz w:val="24"/>
          <w:szCs w:val="24"/>
        </w:rPr>
        <w:t xml:space="preserve">ов ответить </w:t>
      </w:r>
      <w:r w:rsidR="00AE6456">
        <w:rPr>
          <w:rFonts w:ascii="Times New Roman" w:hAnsi="Times New Roman"/>
          <w:sz w:val="24"/>
          <w:szCs w:val="24"/>
        </w:rPr>
        <w:t>вопросы</w:t>
      </w:r>
      <w:r w:rsidR="0045290E">
        <w:rPr>
          <w:rFonts w:ascii="Times New Roman" w:hAnsi="Times New Roman"/>
          <w:sz w:val="24"/>
          <w:szCs w:val="24"/>
        </w:rPr>
        <w:t xml:space="preserve"> по темам</w:t>
      </w:r>
      <w:r w:rsidR="00AE6456" w:rsidRPr="00AE6456">
        <w:rPr>
          <w:rFonts w:ascii="Times New Roman" w:hAnsi="Times New Roman"/>
          <w:sz w:val="24"/>
          <w:szCs w:val="24"/>
        </w:rPr>
        <w:t>:</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 xml:space="preserve">Роль высшего образования в современном мире.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Федеральный государственный образовательный стандарт и его функции.</w:t>
      </w:r>
    </w:p>
    <w:p w:rsidR="00427E49" w:rsidRPr="00AE6456" w:rsidRDefault="00427E49" w:rsidP="00485BF1">
      <w:pPr>
        <w:pStyle w:val="ReportMain"/>
        <w:numPr>
          <w:ilvl w:val="0"/>
          <w:numId w:val="25"/>
        </w:numPr>
        <w:suppressAutoHyphens/>
        <w:spacing w:line="288" w:lineRule="auto"/>
        <w:jc w:val="both"/>
        <w:rPr>
          <w:szCs w:val="28"/>
        </w:rPr>
      </w:pPr>
      <w:proofErr w:type="spellStart"/>
      <w:r w:rsidRPr="00AE6456">
        <w:rPr>
          <w:szCs w:val="28"/>
        </w:rPr>
        <w:t>Компетентностный</w:t>
      </w:r>
      <w:proofErr w:type="spellEnd"/>
      <w:r w:rsidRPr="00AE6456">
        <w:rPr>
          <w:szCs w:val="28"/>
        </w:rPr>
        <w:t xml:space="preserve"> подход в системе высшего образования.</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Оптимизация самостоятельной работы сту</w:t>
      </w:r>
      <w:r w:rsidR="00A72B97" w:rsidRPr="00AE6456">
        <w:rPr>
          <w:szCs w:val="28"/>
        </w:rPr>
        <w:t xml:space="preserve">дентов. </w:t>
      </w:r>
    </w:p>
    <w:p w:rsidR="00427E49" w:rsidRPr="00AE6456" w:rsidRDefault="00427E49" w:rsidP="00485BF1">
      <w:pPr>
        <w:pStyle w:val="ReportMain"/>
        <w:numPr>
          <w:ilvl w:val="0"/>
          <w:numId w:val="25"/>
        </w:numPr>
        <w:suppressAutoHyphens/>
        <w:spacing w:line="288" w:lineRule="auto"/>
        <w:jc w:val="both"/>
        <w:rPr>
          <w:szCs w:val="28"/>
        </w:rPr>
      </w:pPr>
      <w:r w:rsidRPr="00AE6456">
        <w:rPr>
          <w:szCs w:val="28"/>
        </w:rPr>
        <w:t>Контроль знаний студентов в системе оценки к</w:t>
      </w:r>
      <w:r w:rsidR="00A72B97" w:rsidRPr="00AE6456">
        <w:rPr>
          <w:szCs w:val="28"/>
        </w:rPr>
        <w:t xml:space="preserve">ачества образования. </w:t>
      </w:r>
    </w:p>
    <w:p w:rsidR="00762BE1" w:rsidRPr="00777A5E" w:rsidRDefault="00762BE1" w:rsidP="00485BF1">
      <w:pPr>
        <w:autoSpaceDE w:val="0"/>
        <w:autoSpaceDN w:val="0"/>
        <w:adjustRightInd w:val="0"/>
        <w:spacing w:after="0" w:line="288" w:lineRule="auto"/>
        <w:jc w:val="both"/>
        <w:rPr>
          <w:rFonts w:ascii="Times" w:hAnsi="Times" w:cs="Times New Roman"/>
          <w:sz w:val="24"/>
          <w:szCs w:val="24"/>
        </w:rPr>
      </w:pPr>
    </w:p>
    <w:p w:rsidR="00D96902" w:rsidRPr="00D96902" w:rsidRDefault="00D32989" w:rsidP="00D96902">
      <w:pPr>
        <w:autoSpaceDE w:val="0"/>
        <w:autoSpaceDN w:val="0"/>
        <w:adjustRightInd w:val="0"/>
        <w:spacing w:after="0" w:line="288" w:lineRule="auto"/>
        <w:jc w:val="both"/>
        <w:rPr>
          <w:rFonts w:ascii="Times New Roman" w:hAnsi="Times New Roman" w:cs="TimesNewRomanPS-BoldMT"/>
          <w:b/>
          <w:bCs/>
          <w:sz w:val="24"/>
        </w:rPr>
      </w:pPr>
      <w:r w:rsidRPr="00D96902">
        <w:rPr>
          <w:rFonts w:ascii="Times New Roman" w:hAnsi="Times New Roman" w:cs="TimesNewRomanPS-BoldMT"/>
          <w:b/>
          <w:bCs/>
          <w:sz w:val="24"/>
        </w:rPr>
        <w:t>5</w:t>
      </w:r>
      <w:r w:rsidR="00762BE1" w:rsidRPr="00D96902">
        <w:rPr>
          <w:rFonts w:ascii="Times New Roman" w:hAnsi="Times New Roman" w:cs="TimesNewRomanPS-BoldMT"/>
          <w:b/>
          <w:bCs/>
          <w:sz w:val="24"/>
        </w:rPr>
        <w:t xml:space="preserve">. Учебно-методическое и </w:t>
      </w:r>
      <w:r w:rsidR="00D33A92" w:rsidRPr="00D96902">
        <w:rPr>
          <w:rFonts w:ascii="Times New Roman" w:hAnsi="Times New Roman" w:cs="TimesNewRomanPS-BoldMT"/>
          <w:b/>
          <w:bCs/>
          <w:sz w:val="24"/>
        </w:rPr>
        <w:t>информационное обеспечение подготовки к государственному экзамену.</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Адорно</w:t>
      </w:r>
      <w:proofErr w:type="spellEnd"/>
      <w:r w:rsidRPr="003F2850">
        <w:t xml:space="preserve"> Т. Избранное: Социология музыки. М., 2008;</w:t>
      </w:r>
    </w:p>
    <w:p w:rsidR="00D96902" w:rsidRDefault="00D96902" w:rsidP="00D96902">
      <w:pPr>
        <w:numPr>
          <w:ilvl w:val="0"/>
          <w:numId w:val="33"/>
        </w:numPr>
        <w:tabs>
          <w:tab w:val="left" w:pos="1134"/>
        </w:tabs>
        <w:spacing w:after="0" w:line="276" w:lineRule="auto"/>
        <w:ind w:left="0" w:firstLine="709"/>
        <w:jc w:val="both"/>
      </w:pPr>
      <w:r w:rsidRPr="003F2850">
        <w:t>Вебер А. Избранное: Кризис европейской культуры. СПб., 1998;</w:t>
      </w:r>
    </w:p>
    <w:p w:rsidR="00D96902" w:rsidRPr="003F2850" w:rsidRDefault="00D96902" w:rsidP="00D96902">
      <w:pPr>
        <w:numPr>
          <w:ilvl w:val="0"/>
          <w:numId w:val="33"/>
        </w:numPr>
        <w:tabs>
          <w:tab w:val="left" w:pos="1134"/>
        </w:tabs>
        <w:spacing w:after="0" w:line="276" w:lineRule="auto"/>
        <w:ind w:left="0" w:firstLine="709"/>
        <w:jc w:val="both"/>
      </w:pPr>
      <w:r w:rsidRPr="003F2850">
        <w:t>Вебер М. Избранные произведения. М., 1990;</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Веблен</w:t>
      </w:r>
      <w:proofErr w:type="spellEnd"/>
      <w:r w:rsidRPr="003F2850">
        <w:t xml:space="preserve"> Т. Теория праздного класса: экономическое исследование институций. М., 1984;</w:t>
      </w:r>
    </w:p>
    <w:p w:rsidR="00D96902" w:rsidRPr="003F2850" w:rsidRDefault="00D96902" w:rsidP="00D96902">
      <w:pPr>
        <w:numPr>
          <w:ilvl w:val="0"/>
          <w:numId w:val="33"/>
        </w:numPr>
        <w:tabs>
          <w:tab w:val="left" w:pos="1134"/>
        </w:tabs>
        <w:spacing w:after="0" w:line="276" w:lineRule="auto"/>
        <w:ind w:left="0" w:firstLine="709"/>
        <w:jc w:val="both"/>
      </w:pPr>
      <w:r w:rsidRPr="003F2850">
        <w:t>Волков В.Г. Социология культуры. СПб, 2000;</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Добреньков</w:t>
      </w:r>
      <w:proofErr w:type="spellEnd"/>
      <w:r w:rsidRPr="003F2850">
        <w:t xml:space="preserve"> В.И., Кравченко А.И. Фундаментальная социологи: В 15 т. Т. 11: Культура и религия. М.: ИНФРА-М, 2007;</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Зиммель</w:t>
      </w:r>
      <w:proofErr w:type="spellEnd"/>
      <w:r w:rsidRPr="003F2850">
        <w:t xml:space="preserve"> Г. Избранное в 2-х тт. Т. 2. М., 1996;</w:t>
      </w:r>
    </w:p>
    <w:p w:rsidR="00D96902" w:rsidRPr="003F2850" w:rsidRDefault="00D96902" w:rsidP="00D96902">
      <w:pPr>
        <w:numPr>
          <w:ilvl w:val="0"/>
          <w:numId w:val="33"/>
        </w:numPr>
        <w:tabs>
          <w:tab w:val="left" w:pos="1134"/>
        </w:tabs>
        <w:spacing w:after="0" w:line="276" w:lineRule="auto"/>
        <w:ind w:left="0" w:firstLine="709"/>
        <w:jc w:val="both"/>
      </w:pPr>
      <w:r w:rsidRPr="003F2850">
        <w:t>Ионин Л.Г. Социология культуры: учебное пособие для вузов. М.: Изд. дом ГУ ВШЭ, 2004;</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Козловски</w:t>
      </w:r>
      <w:proofErr w:type="spellEnd"/>
      <w:r w:rsidRPr="003F2850">
        <w:t xml:space="preserve"> П. Культура постмодерна. М., 1997;</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Коркия</w:t>
      </w:r>
      <w:proofErr w:type="spellEnd"/>
      <w:r w:rsidRPr="003F2850">
        <w:t xml:space="preserve"> Э.Д. Институционализация </w:t>
      </w:r>
      <w:proofErr w:type="spellStart"/>
      <w:r w:rsidRPr="003F2850">
        <w:t>перформансной</w:t>
      </w:r>
      <w:proofErr w:type="spellEnd"/>
      <w:r w:rsidRPr="003F2850">
        <w:t xml:space="preserve"> коммуникации в современном социокультурном пространстве. М.: МБА, 2011;</w:t>
      </w:r>
    </w:p>
    <w:p w:rsidR="00D96902" w:rsidRPr="003F2850" w:rsidRDefault="00D96902" w:rsidP="00D96902">
      <w:pPr>
        <w:numPr>
          <w:ilvl w:val="0"/>
          <w:numId w:val="33"/>
        </w:numPr>
        <w:tabs>
          <w:tab w:val="left" w:pos="1134"/>
        </w:tabs>
        <w:spacing w:after="0" w:line="276" w:lineRule="auto"/>
        <w:ind w:left="0" w:firstLine="709"/>
        <w:jc w:val="both"/>
      </w:pPr>
      <w:r w:rsidRPr="003F2850">
        <w:t>Лавров П.Л. Избранные труды. М., 2010;</w:t>
      </w:r>
    </w:p>
    <w:p w:rsidR="00D96902" w:rsidRPr="003F2850" w:rsidRDefault="00D96902" w:rsidP="00D96902">
      <w:pPr>
        <w:numPr>
          <w:ilvl w:val="0"/>
          <w:numId w:val="33"/>
        </w:numPr>
        <w:tabs>
          <w:tab w:val="left" w:pos="1134"/>
        </w:tabs>
        <w:spacing w:after="0" w:line="276" w:lineRule="auto"/>
        <w:ind w:left="0" w:firstLine="709"/>
        <w:jc w:val="both"/>
      </w:pPr>
      <w:r w:rsidRPr="003F2850">
        <w:t xml:space="preserve">Мамедов А.К., </w:t>
      </w:r>
      <w:proofErr w:type="spellStart"/>
      <w:r w:rsidRPr="003F2850">
        <w:t>Бабосов</w:t>
      </w:r>
      <w:proofErr w:type="spellEnd"/>
      <w:r w:rsidRPr="003F2850">
        <w:t xml:space="preserve"> Е.М., </w:t>
      </w:r>
      <w:proofErr w:type="spellStart"/>
      <w:r w:rsidRPr="003F2850">
        <w:t>Бабосова</w:t>
      </w:r>
      <w:proofErr w:type="spellEnd"/>
      <w:r w:rsidRPr="003F2850">
        <w:t xml:space="preserve"> Е.С. Теоретическая социология </w:t>
      </w:r>
      <w:proofErr w:type="spellStart"/>
      <w:r w:rsidRPr="003F2850">
        <w:t>Толкотта</w:t>
      </w:r>
      <w:proofErr w:type="spellEnd"/>
      <w:r w:rsidRPr="003F2850">
        <w:t xml:space="preserve"> </w:t>
      </w:r>
      <w:proofErr w:type="spellStart"/>
      <w:r w:rsidRPr="003F2850">
        <w:t>Парсонса</w:t>
      </w:r>
      <w:proofErr w:type="spellEnd"/>
      <w:r w:rsidRPr="003F2850">
        <w:t>. М.: МАКС-Пресс, 2013;</w:t>
      </w:r>
    </w:p>
    <w:p w:rsidR="00D96902" w:rsidRPr="003F2850" w:rsidRDefault="00D96902" w:rsidP="00D96902">
      <w:pPr>
        <w:numPr>
          <w:ilvl w:val="0"/>
          <w:numId w:val="33"/>
        </w:numPr>
        <w:tabs>
          <w:tab w:val="left" w:pos="1134"/>
        </w:tabs>
        <w:spacing w:after="0" w:line="276" w:lineRule="auto"/>
        <w:ind w:left="0" w:firstLine="709"/>
        <w:jc w:val="both"/>
      </w:pPr>
      <w:r w:rsidRPr="003F2850">
        <w:t>Манхейм К. Избранное: социология культуры. М., СПб, 2000;</w:t>
      </w:r>
    </w:p>
    <w:p w:rsidR="00D96902" w:rsidRPr="003F2850" w:rsidRDefault="00D96902" w:rsidP="00D96902">
      <w:pPr>
        <w:numPr>
          <w:ilvl w:val="0"/>
          <w:numId w:val="33"/>
        </w:numPr>
        <w:tabs>
          <w:tab w:val="left" w:pos="1134"/>
        </w:tabs>
        <w:spacing w:after="0" w:line="276" w:lineRule="auto"/>
        <w:ind w:left="0" w:firstLine="709"/>
        <w:jc w:val="both"/>
      </w:pPr>
      <w:r w:rsidRPr="003F2850">
        <w:t>Милюков П.Н. Очерки по истории русской культуры. В 2-х тт. Т. 1. М., 2010;</w:t>
      </w:r>
    </w:p>
    <w:p w:rsidR="00D96902" w:rsidRPr="003F2850" w:rsidRDefault="00D96902" w:rsidP="00D96902">
      <w:pPr>
        <w:numPr>
          <w:ilvl w:val="0"/>
          <w:numId w:val="33"/>
        </w:numPr>
        <w:tabs>
          <w:tab w:val="left" w:pos="1134"/>
        </w:tabs>
        <w:spacing w:after="0" w:line="276" w:lineRule="auto"/>
        <w:ind w:left="0" w:firstLine="709"/>
        <w:jc w:val="both"/>
      </w:pPr>
      <w:r w:rsidRPr="003F2850">
        <w:t>Михайлова Л.И. Социология культуры. М., 2004;</w:t>
      </w:r>
    </w:p>
    <w:p w:rsidR="00D96902" w:rsidRPr="003F2850" w:rsidRDefault="00D96902" w:rsidP="00D96902">
      <w:pPr>
        <w:numPr>
          <w:ilvl w:val="0"/>
          <w:numId w:val="33"/>
        </w:numPr>
        <w:tabs>
          <w:tab w:val="left" w:pos="1134"/>
        </w:tabs>
        <w:spacing w:after="0" w:line="276" w:lineRule="auto"/>
        <w:ind w:left="0" w:firstLine="709"/>
        <w:jc w:val="both"/>
      </w:pPr>
      <w:r w:rsidRPr="003F2850">
        <w:lastRenderedPageBreak/>
        <w:t xml:space="preserve">Окладникова Е.А. Социология культуры: Учебное пособие. СПб.: </w:t>
      </w:r>
      <w:proofErr w:type="spellStart"/>
      <w:r w:rsidRPr="003F2850">
        <w:t>СПбГИЭУ</w:t>
      </w:r>
      <w:proofErr w:type="spellEnd"/>
      <w:r w:rsidRPr="003F2850">
        <w:t>, 2008;</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Парсонс</w:t>
      </w:r>
      <w:proofErr w:type="spellEnd"/>
      <w:r w:rsidRPr="003F2850">
        <w:t xml:space="preserve"> Т. О социальных системах. М., 2002;</w:t>
      </w:r>
    </w:p>
    <w:p w:rsidR="00D96902" w:rsidRPr="003F2850" w:rsidRDefault="00D96902" w:rsidP="00D96902">
      <w:pPr>
        <w:numPr>
          <w:ilvl w:val="0"/>
          <w:numId w:val="33"/>
        </w:numPr>
        <w:tabs>
          <w:tab w:val="left" w:pos="1134"/>
        </w:tabs>
        <w:spacing w:after="0" w:line="276" w:lineRule="auto"/>
        <w:ind w:left="0" w:firstLine="709"/>
        <w:jc w:val="both"/>
      </w:pPr>
      <w:r w:rsidRPr="003F2850">
        <w:t>Плеханов Г.В. Избранные труды. М., 2010;</w:t>
      </w:r>
    </w:p>
    <w:p w:rsidR="00D96902" w:rsidRPr="003F2850" w:rsidRDefault="00D96902" w:rsidP="00D96902">
      <w:pPr>
        <w:numPr>
          <w:ilvl w:val="0"/>
          <w:numId w:val="33"/>
        </w:numPr>
        <w:tabs>
          <w:tab w:val="left" w:pos="1134"/>
        </w:tabs>
        <w:spacing w:after="0" w:line="276" w:lineRule="auto"/>
        <w:ind w:left="0" w:firstLine="709"/>
        <w:jc w:val="both"/>
      </w:pPr>
      <w:r w:rsidRPr="003F2850">
        <w:t>Руссо Ж.-Ж. Сочинения. Калининград, 2001;</w:t>
      </w:r>
    </w:p>
    <w:p w:rsidR="00D96902" w:rsidRPr="003F2850" w:rsidRDefault="00D96902" w:rsidP="00D96902">
      <w:pPr>
        <w:numPr>
          <w:ilvl w:val="0"/>
          <w:numId w:val="33"/>
        </w:numPr>
        <w:tabs>
          <w:tab w:val="left" w:pos="1134"/>
        </w:tabs>
        <w:spacing w:after="0" w:line="276" w:lineRule="auto"/>
        <w:ind w:left="0" w:firstLine="709"/>
        <w:jc w:val="both"/>
      </w:pPr>
      <w:r w:rsidRPr="003F2850">
        <w:t>Саврасов Л. Культура и цивилизация: тождество, конфликт или единство? СПб., 2010;</w:t>
      </w:r>
    </w:p>
    <w:p w:rsidR="00D96902" w:rsidRPr="003F2850" w:rsidRDefault="00D96902" w:rsidP="00D96902">
      <w:pPr>
        <w:numPr>
          <w:ilvl w:val="0"/>
          <w:numId w:val="33"/>
        </w:numPr>
        <w:tabs>
          <w:tab w:val="left" w:pos="1134"/>
        </w:tabs>
        <w:spacing w:after="0" w:line="276" w:lineRule="auto"/>
        <w:ind w:left="0" w:firstLine="709"/>
        <w:jc w:val="both"/>
      </w:pPr>
      <w:r w:rsidRPr="003F2850">
        <w:t>Сорокин П.А. Социальная и культурная динамика М., 2006;</w:t>
      </w:r>
    </w:p>
    <w:p w:rsidR="00D96902" w:rsidRPr="003F2850" w:rsidRDefault="00D96902" w:rsidP="00D96902">
      <w:pPr>
        <w:numPr>
          <w:ilvl w:val="0"/>
          <w:numId w:val="33"/>
        </w:numPr>
        <w:tabs>
          <w:tab w:val="left" w:pos="1134"/>
        </w:tabs>
        <w:spacing w:after="0" w:line="276" w:lineRule="auto"/>
        <w:ind w:left="0" w:firstLine="709"/>
        <w:jc w:val="both"/>
      </w:pPr>
      <w:r w:rsidRPr="003F2850">
        <w:t xml:space="preserve">Социологическая энциклопедия: В 2 т./ </w:t>
      </w:r>
      <w:proofErr w:type="spellStart"/>
      <w:r w:rsidRPr="003F2850">
        <w:t>Главн</w:t>
      </w:r>
      <w:proofErr w:type="spellEnd"/>
      <w:r w:rsidRPr="003F2850">
        <w:t>. ред. В.Н. Иванов. М.: Мысль, 2003;</w:t>
      </w:r>
    </w:p>
    <w:p w:rsidR="00D96902" w:rsidRPr="003F2850" w:rsidRDefault="00D96902" w:rsidP="00D96902">
      <w:pPr>
        <w:numPr>
          <w:ilvl w:val="0"/>
          <w:numId w:val="33"/>
        </w:numPr>
        <w:tabs>
          <w:tab w:val="left" w:pos="1134"/>
        </w:tabs>
        <w:spacing w:after="0" w:line="276" w:lineRule="auto"/>
        <w:ind w:left="0" w:firstLine="709"/>
        <w:jc w:val="both"/>
      </w:pPr>
      <w:r w:rsidRPr="003F2850">
        <w:t>Социологический энциклопедический словарь. На русском, английском, немецком, французском и чешском языках/ Редактор-координатор – академик РАН Г.В. Осипов. М.: Издательская группа ИНФРА-М – НОРМА, 1998;</w:t>
      </w:r>
    </w:p>
    <w:p w:rsidR="00D96902" w:rsidRPr="003F2850" w:rsidRDefault="00D96902" w:rsidP="00D96902">
      <w:pPr>
        <w:numPr>
          <w:ilvl w:val="0"/>
          <w:numId w:val="33"/>
        </w:numPr>
        <w:tabs>
          <w:tab w:val="left" w:pos="1134"/>
        </w:tabs>
        <w:spacing w:after="0" w:line="276" w:lineRule="auto"/>
        <w:ind w:left="0" w:firstLine="709"/>
        <w:jc w:val="both"/>
      </w:pPr>
      <w:r w:rsidRPr="003F2850">
        <w:t>Спенсер Г. Синтетическая философия. М., 1997;</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Тард</w:t>
      </w:r>
      <w:proofErr w:type="spellEnd"/>
      <w:r w:rsidRPr="003F2850">
        <w:t xml:space="preserve"> Г. Законы подражания. М., 2011;</w:t>
      </w:r>
    </w:p>
    <w:p w:rsidR="00D96902" w:rsidRDefault="00D96902" w:rsidP="00D96902">
      <w:pPr>
        <w:numPr>
          <w:ilvl w:val="0"/>
          <w:numId w:val="33"/>
        </w:numPr>
        <w:tabs>
          <w:tab w:val="left" w:pos="1134"/>
        </w:tabs>
        <w:spacing w:after="0" w:line="276" w:lineRule="auto"/>
        <w:ind w:left="0" w:firstLine="709"/>
        <w:jc w:val="both"/>
      </w:pPr>
      <w:r w:rsidRPr="003F2850">
        <w:t>Тэн И.А. Философия искусства. М., 1996;</w:t>
      </w:r>
    </w:p>
    <w:p w:rsidR="00D96902" w:rsidRPr="00D96902" w:rsidRDefault="00D96902" w:rsidP="00D96902">
      <w:pPr>
        <w:numPr>
          <w:ilvl w:val="0"/>
          <w:numId w:val="33"/>
        </w:numPr>
        <w:tabs>
          <w:tab w:val="left" w:pos="1134"/>
        </w:tabs>
        <w:spacing w:after="0" w:line="276" w:lineRule="auto"/>
        <w:ind w:left="0" w:firstLine="709"/>
        <w:jc w:val="both"/>
      </w:pPr>
      <w:r w:rsidRPr="00D96902">
        <w:rPr>
          <w:rFonts w:ascii="Times New Roman" w:hAnsi="Times New Roman"/>
          <w:sz w:val="24"/>
        </w:rPr>
        <w:t>Федеральный закон «Об образовании в Российской Федерации» от 29 декабря 2012 года № 273-ФЗ.</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Челидзе</w:t>
      </w:r>
      <w:proofErr w:type="spellEnd"/>
      <w:r w:rsidRPr="003F2850">
        <w:t xml:space="preserve"> Е.И. </w:t>
      </w:r>
      <w:proofErr w:type="spellStart"/>
      <w:r w:rsidRPr="003F2850">
        <w:t>Социодинамика</w:t>
      </w:r>
      <w:proofErr w:type="spellEnd"/>
      <w:r w:rsidRPr="003F2850">
        <w:t xml:space="preserve"> массовой культуры: ценностный аспект. Армавир, 2011;</w:t>
      </w:r>
    </w:p>
    <w:p w:rsidR="00D96902" w:rsidRPr="003F2850" w:rsidRDefault="00D96902" w:rsidP="00D96902">
      <w:pPr>
        <w:numPr>
          <w:ilvl w:val="0"/>
          <w:numId w:val="33"/>
        </w:numPr>
        <w:tabs>
          <w:tab w:val="left" w:pos="1134"/>
        </w:tabs>
        <w:spacing w:after="0" w:line="276" w:lineRule="auto"/>
        <w:ind w:left="0" w:firstLine="709"/>
        <w:jc w:val="both"/>
      </w:pPr>
      <w:proofErr w:type="spellStart"/>
      <w:r w:rsidRPr="003F2850">
        <w:t>Шендрик</w:t>
      </w:r>
      <w:proofErr w:type="spellEnd"/>
      <w:r w:rsidRPr="003F2850">
        <w:t xml:space="preserve"> А.И. Социология культуры: учебное пособие. М.: ЮНИТИ-ДАНА, 2012;</w:t>
      </w:r>
    </w:p>
    <w:p w:rsidR="00D96902" w:rsidRPr="003F2850" w:rsidRDefault="00D96902" w:rsidP="00D96902">
      <w:pPr>
        <w:numPr>
          <w:ilvl w:val="0"/>
          <w:numId w:val="33"/>
        </w:numPr>
        <w:tabs>
          <w:tab w:val="left" w:pos="1134"/>
        </w:tabs>
        <w:spacing w:after="0" w:line="276" w:lineRule="auto"/>
        <w:ind w:left="0" w:firstLine="709"/>
        <w:jc w:val="both"/>
      </w:pPr>
      <w:r w:rsidRPr="003F2850">
        <w:t>Шпенглер О. Закат Европы. Очерки морфологии мировой истории. М., 1993;</w:t>
      </w:r>
    </w:p>
    <w:p w:rsidR="00D96902" w:rsidRPr="003F2850" w:rsidRDefault="00D96902" w:rsidP="00D96902">
      <w:pPr>
        <w:numPr>
          <w:ilvl w:val="0"/>
          <w:numId w:val="33"/>
        </w:numPr>
        <w:tabs>
          <w:tab w:val="left" w:pos="1134"/>
        </w:tabs>
        <w:spacing w:after="0" w:line="276" w:lineRule="auto"/>
        <w:ind w:left="0" w:firstLine="709"/>
        <w:jc w:val="both"/>
      </w:pPr>
      <w:r w:rsidRPr="003F2850">
        <w:t>Ядов В.А. Стратегия социологического исследования: описание, объяснение, понимание социальной реальности. М.: Изд-во ОМЕГА-Л, 2012;</w:t>
      </w:r>
    </w:p>
    <w:p w:rsidR="00D96902" w:rsidRDefault="00D96902" w:rsidP="00D96902">
      <w:pPr>
        <w:numPr>
          <w:ilvl w:val="0"/>
          <w:numId w:val="33"/>
        </w:numPr>
        <w:tabs>
          <w:tab w:val="left" w:pos="1134"/>
        </w:tabs>
        <w:spacing w:after="0" w:line="276" w:lineRule="auto"/>
        <w:ind w:left="0" w:firstLine="709"/>
        <w:jc w:val="both"/>
      </w:pPr>
      <w:r w:rsidRPr="003F2850">
        <w:t>Яновская С.П. Человек в социокультурном пространстве современной цивилизации. Новочеркасск: ЮРГТУ (НПИ), 2012.</w:t>
      </w:r>
    </w:p>
    <w:p w:rsidR="00D96902" w:rsidRPr="003F2850" w:rsidRDefault="00D96902" w:rsidP="00D96902">
      <w:pPr>
        <w:tabs>
          <w:tab w:val="left" w:pos="1134"/>
        </w:tabs>
        <w:spacing w:after="0" w:line="276" w:lineRule="auto"/>
        <w:ind w:left="709"/>
        <w:jc w:val="both"/>
      </w:pPr>
    </w:p>
    <w:p w:rsidR="00D96902" w:rsidRPr="003F2850" w:rsidRDefault="00D96902" w:rsidP="00D96902">
      <w:pPr>
        <w:spacing w:line="276" w:lineRule="auto"/>
        <w:ind w:firstLine="709"/>
      </w:pPr>
      <w:r w:rsidRPr="003F2850">
        <w:rPr>
          <w:b/>
        </w:rPr>
        <w:t>Перечень ресурсов информационно-телекоммуникационной сети «Интернет»:</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Министерство культуры РФ – </w:t>
      </w:r>
      <w:hyperlink r:id="rId7" w:history="1">
        <w:r w:rsidRPr="003F2850">
          <w:rPr>
            <w:rStyle w:val="af4"/>
          </w:rPr>
          <w:t>http://mkrf.ru/</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Российская государственная библиотека – </w:t>
      </w:r>
      <w:hyperlink r:id="rId8" w:history="1">
        <w:r w:rsidRPr="003F2850">
          <w:rPr>
            <w:rStyle w:val="af4"/>
          </w:rPr>
          <w:t>http://www.rsl.ru/</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Научная библиотека МГУ – </w:t>
      </w:r>
      <w:hyperlink r:id="rId9" w:history="1">
        <w:r w:rsidRPr="003F2850">
          <w:rPr>
            <w:rStyle w:val="af4"/>
          </w:rPr>
          <w:t>http://www.nbmgu.ru/nbmgu/</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Научная электронная библиотека Elibrary.ru – </w:t>
      </w:r>
      <w:hyperlink r:id="rId10" w:history="1">
        <w:r w:rsidRPr="003F2850">
          <w:rPr>
            <w:rStyle w:val="af4"/>
          </w:rPr>
          <w:t>http://elibrary.ru/defaultx.asp</w:t>
        </w:r>
      </w:hyperlink>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Институт социологии Российской академии наук – </w:t>
      </w:r>
      <w:hyperlink r:id="rId11" w:history="1">
        <w:r w:rsidRPr="003F2850">
          <w:rPr>
            <w:rStyle w:val="af4"/>
          </w:rPr>
          <w:t>http://www.isras.ru/</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Институт научной информации по общественным наукам РАН –http://www.inion.ru/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ВЦИОМ – </w:t>
      </w:r>
      <w:hyperlink r:id="rId12" w:history="1">
        <w:r w:rsidRPr="003F2850">
          <w:rPr>
            <w:rStyle w:val="af4"/>
          </w:rPr>
          <w:t>http://wciom.ru/</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Левада-центр – </w:t>
      </w:r>
      <w:hyperlink r:id="rId13" w:history="1">
        <w:r w:rsidRPr="003F2850">
          <w:rPr>
            <w:rStyle w:val="af4"/>
            <w:lang w:val="en-US"/>
          </w:rPr>
          <w:t>http</w:t>
        </w:r>
        <w:r w:rsidRPr="003F2850">
          <w:rPr>
            <w:rStyle w:val="af4"/>
          </w:rPr>
          <w:t>://</w:t>
        </w:r>
        <w:r w:rsidRPr="003F2850">
          <w:rPr>
            <w:rStyle w:val="af4"/>
            <w:lang w:val="en-US"/>
          </w:rPr>
          <w:t>www</w:t>
        </w:r>
        <w:r w:rsidRPr="003F2850">
          <w:rPr>
            <w:rStyle w:val="af4"/>
          </w:rPr>
          <w:t>.</w:t>
        </w:r>
        <w:proofErr w:type="spellStart"/>
        <w:r w:rsidRPr="003F2850">
          <w:rPr>
            <w:rStyle w:val="af4"/>
            <w:lang w:val="en-US"/>
          </w:rPr>
          <w:t>levada</w:t>
        </w:r>
        <w:proofErr w:type="spellEnd"/>
        <w:r w:rsidRPr="003F2850">
          <w:rPr>
            <w:rStyle w:val="af4"/>
          </w:rPr>
          <w:t>.</w:t>
        </w:r>
        <w:proofErr w:type="spellStart"/>
        <w:r w:rsidRPr="003F2850">
          <w:rPr>
            <w:rStyle w:val="af4"/>
            <w:lang w:val="en-US"/>
          </w:rPr>
          <w:t>ru</w:t>
        </w:r>
        <w:proofErr w:type="spellEnd"/>
        <w:r w:rsidRPr="003F2850">
          <w:rPr>
            <w:rStyle w:val="af4"/>
          </w:rPr>
          <w:t>/</w:t>
        </w:r>
      </w:hyperlink>
      <w:r w:rsidRPr="003F2850">
        <w:t xml:space="preserve"> </w:t>
      </w:r>
    </w:p>
    <w:p w:rsidR="00D96902" w:rsidRPr="003F2850" w:rsidRDefault="00D96902" w:rsidP="00D96902">
      <w:pPr>
        <w:numPr>
          <w:ilvl w:val="0"/>
          <w:numId w:val="31"/>
        </w:numPr>
        <w:tabs>
          <w:tab w:val="left" w:pos="1134"/>
        </w:tabs>
        <w:spacing w:after="0" w:line="276" w:lineRule="auto"/>
        <w:ind w:left="0" w:firstLine="709"/>
        <w:jc w:val="both"/>
      </w:pPr>
      <w:r w:rsidRPr="003F2850">
        <w:t xml:space="preserve">Русский журнал – </w:t>
      </w:r>
      <w:hyperlink r:id="rId14" w:history="1">
        <w:r w:rsidRPr="003F2850">
          <w:rPr>
            <w:rStyle w:val="af4"/>
          </w:rPr>
          <w:t>http://www.russ.ru/</w:t>
        </w:r>
      </w:hyperlink>
    </w:p>
    <w:p w:rsidR="00D96902" w:rsidRPr="003F2850" w:rsidRDefault="00D96902" w:rsidP="00D96902">
      <w:pPr>
        <w:numPr>
          <w:ilvl w:val="0"/>
          <w:numId w:val="31"/>
        </w:numPr>
        <w:tabs>
          <w:tab w:val="left" w:pos="1134"/>
        </w:tabs>
        <w:spacing w:after="0" w:line="276" w:lineRule="auto"/>
        <w:ind w:left="0" w:firstLine="709"/>
        <w:jc w:val="both"/>
      </w:pPr>
      <w:r w:rsidRPr="003F2850">
        <w:t xml:space="preserve">Издательство </w:t>
      </w:r>
      <w:proofErr w:type="spellStart"/>
      <w:r w:rsidRPr="003F2850">
        <w:t>Sage</w:t>
      </w:r>
      <w:proofErr w:type="spellEnd"/>
      <w:r w:rsidRPr="003F2850">
        <w:t xml:space="preserve"> – </w:t>
      </w:r>
      <w:hyperlink r:id="rId15" w:history="1">
        <w:r w:rsidRPr="003F2850">
          <w:rPr>
            <w:rStyle w:val="af4"/>
          </w:rPr>
          <w:t>http://online.sagepub.com/</w:t>
        </w:r>
      </w:hyperlink>
    </w:p>
    <w:p w:rsidR="00D96902" w:rsidRPr="003F2850" w:rsidRDefault="00D96902" w:rsidP="00D96902">
      <w:pPr>
        <w:numPr>
          <w:ilvl w:val="0"/>
          <w:numId w:val="31"/>
        </w:numPr>
        <w:tabs>
          <w:tab w:val="left" w:pos="1134"/>
        </w:tabs>
        <w:spacing w:after="0" w:line="276" w:lineRule="auto"/>
        <w:ind w:left="0" w:firstLine="709"/>
        <w:jc w:val="both"/>
        <w:rPr>
          <w:lang w:val="en-US"/>
        </w:rPr>
      </w:pPr>
      <w:r w:rsidRPr="003F2850">
        <w:rPr>
          <w:lang w:val="en-US"/>
        </w:rPr>
        <w:t xml:space="preserve">Cambridge University Press – </w:t>
      </w:r>
      <w:hyperlink r:id="rId16" w:history="1">
        <w:r w:rsidRPr="003F2850">
          <w:rPr>
            <w:rStyle w:val="af4"/>
            <w:lang w:val="en-US"/>
          </w:rPr>
          <w:t>http://journals.cambridge.org/action/login</w:t>
        </w:r>
      </w:hyperlink>
      <w:r w:rsidRPr="003F2850">
        <w:rPr>
          <w:lang w:val="en-US"/>
        </w:rPr>
        <w:t xml:space="preserve">? </w:t>
      </w:r>
    </w:p>
    <w:p w:rsidR="00D96902" w:rsidRPr="003F2850" w:rsidRDefault="00D96902" w:rsidP="00D96902">
      <w:pPr>
        <w:numPr>
          <w:ilvl w:val="0"/>
          <w:numId w:val="31"/>
        </w:numPr>
        <w:tabs>
          <w:tab w:val="left" w:pos="1134"/>
        </w:tabs>
        <w:spacing w:after="0" w:line="276" w:lineRule="auto"/>
        <w:ind w:left="0" w:firstLine="709"/>
        <w:jc w:val="both"/>
        <w:rPr>
          <w:lang w:val="en-US"/>
        </w:rPr>
      </w:pPr>
      <w:r w:rsidRPr="003F2850">
        <w:rPr>
          <w:lang w:val="en-US"/>
        </w:rPr>
        <w:lastRenderedPageBreak/>
        <w:t xml:space="preserve">Oxford University Press – </w:t>
      </w:r>
      <w:hyperlink r:id="rId17" w:history="1">
        <w:r w:rsidRPr="003F2850">
          <w:rPr>
            <w:rStyle w:val="af4"/>
            <w:lang w:val="en-US"/>
          </w:rPr>
          <w:t>http://www.oxfordjournal.org/en/our-journals/index.html</w:t>
        </w:r>
      </w:hyperlink>
    </w:p>
    <w:p w:rsidR="00D96902" w:rsidRPr="003F2850" w:rsidRDefault="00D96902" w:rsidP="00D96902">
      <w:pPr>
        <w:numPr>
          <w:ilvl w:val="0"/>
          <w:numId w:val="31"/>
        </w:numPr>
        <w:tabs>
          <w:tab w:val="left" w:pos="1134"/>
        </w:tabs>
        <w:spacing w:after="0" w:line="276" w:lineRule="auto"/>
        <w:ind w:left="0" w:firstLine="709"/>
        <w:jc w:val="both"/>
        <w:rPr>
          <w:lang w:val="en-US"/>
        </w:rPr>
      </w:pPr>
      <w:r w:rsidRPr="003F2850">
        <w:rPr>
          <w:lang w:val="en-US"/>
        </w:rPr>
        <w:t xml:space="preserve">Project Muse – </w:t>
      </w:r>
      <w:hyperlink r:id="rId18" w:history="1">
        <w:r w:rsidRPr="003F2850">
          <w:rPr>
            <w:rStyle w:val="af4"/>
            <w:lang w:val="en-US"/>
          </w:rPr>
          <w:t>http://muse.jhu.edu/</w:t>
        </w:r>
      </w:hyperlink>
      <w:r w:rsidRPr="003F2850">
        <w:rPr>
          <w:lang w:val="en-US"/>
        </w:rPr>
        <w:t xml:space="preserve"> </w:t>
      </w:r>
    </w:p>
    <w:p w:rsidR="00D96902" w:rsidRPr="003F2850" w:rsidRDefault="00D96902" w:rsidP="00D96902">
      <w:pPr>
        <w:numPr>
          <w:ilvl w:val="0"/>
          <w:numId w:val="31"/>
        </w:numPr>
        <w:tabs>
          <w:tab w:val="left" w:pos="1134"/>
        </w:tabs>
        <w:spacing w:after="0" w:line="276" w:lineRule="auto"/>
        <w:ind w:left="0" w:firstLine="709"/>
        <w:jc w:val="both"/>
        <w:rPr>
          <w:lang w:val="en-US"/>
        </w:rPr>
      </w:pPr>
      <w:proofErr w:type="spellStart"/>
      <w:r w:rsidRPr="003F2850">
        <w:rPr>
          <w:lang w:val="en-US"/>
        </w:rPr>
        <w:t>SpringerLink</w:t>
      </w:r>
      <w:proofErr w:type="spellEnd"/>
      <w:r w:rsidRPr="003F2850">
        <w:rPr>
          <w:lang w:val="en-US"/>
        </w:rPr>
        <w:t xml:space="preserve"> – </w:t>
      </w:r>
      <w:hyperlink r:id="rId19" w:history="1">
        <w:r w:rsidRPr="003F2850">
          <w:rPr>
            <w:rStyle w:val="af4"/>
            <w:lang w:val="en-US"/>
          </w:rPr>
          <w:t>http://link.springer.com/</w:t>
        </w:r>
      </w:hyperlink>
      <w:r w:rsidRPr="003F2850">
        <w:rPr>
          <w:lang w:val="en-US"/>
        </w:rPr>
        <w:t xml:space="preserve"> </w:t>
      </w:r>
    </w:p>
    <w:p w:rsidR="00D96902" w:rsidRPr="003F2850" w:rsidRDefault="00D96902" w:rsidP="00D96902">
      <w:pPr>
        <w:numPr>
          <w:ilvl w:val="0"/>
          <w:numId w:val="31"/>
        </w:numPr>
        <w:tabs>
          <w:tab w:val="left" w:pos="1134"/>
        </w:tabs>
        <w:spacing w:after="0" w:line="276" w:lineRule="auto"/>
        <w:ind w:left="0" w:firstLine="709"/>
        <w:jc w:val="both"/>
        <w:rPr>
          <w:lang w:val="en-US"/>
        </w:rPr>
      </w:pPr>
      <w:r w:rsidRPr="003F2850">
        <w:rPr>
          <w:lang w:val="en-US"/>
        </w:rPr>
        <w:t xml:space="preserve">Taylor Francis Online – </w:t>
      </w:r>
      <w:hyperlink r:id="rId20" w:history="1">
        <w:r w:rsidRPr="003F2850">
          <w:rPr>
            <w:rStyle w:val="af4"/>
            <w:lang w:val="en-US"/>
          </w:rPr>
          <w:t>http://www.tandfonline.com/</w:t>
        </w:r>
      </w:hyperlink>
    </w:p>
    <w:p w:rsidR="00D96902" w:rsidRPr="003F2850" w:rsidRDefault="00D96902" w:rsidP="00D96902">
      <w:pPr>
        <w:numPr>
          <w:ilvl w:val="0"/>
          <w:numId w:val="31"/>
        </w:numPr>
        <w:tabs>
          <w:tab w:val="left" w:pos="1134"/>
        </w:tabs>
        <w:spacing w:after="0" w:line="276" w:lineRule="auto"/>
        <w:ind w:left="0" w:firstLine="709"/>
        <w:jc w:val="both"/>
        <w:rPr>
          <w:lang w:val="en-US"/>
        </w:rPr>
      </w:pPr>
      <w:r w:rsidRPr="003F2850">
        <w:rPr>
          <w:lang w:val="en-US"/>
        </w:rPr>
        <w:t>Wiley Online Library – htt://onlinelibrary.wiley.com/</w:t>
      </w:r>
    </w:p>
    <w:p w:rsidR="00762BE1" w:rsidRPr="00D96902" w:rsidRDefault="00762BE1" w:rsidP="00485BF1">
      <w:pPr>
        <w:autoSpaceDE w:val="0"/>
        <w:autoSpaceDN w:val="0"/>
        <w:adjustRightInd w:val="0"/>
        <w:spacing w:after="0" w:line="288" w:lineRule="auto"/>
        <w:jc w:val="both"/>
        <w:rPr>
          <w:rFonts w:ascii="Times" w:hAnsi="Times" w:cs="Times New Roman"/>
          <w:szCs w:val="24"/>
          <w:lang w:val="en-US"/>
        </w:rPr>
      </w:pPr>
    </w:p>
    <w:p w:rsidR="00A815A7" w:rsidRPr="00D96902" w:rsidRDefault="00D32989" w:rsidP="00D96902">
      <w:pPr>
        <w:autoSpaceDE w:val="0"/>
        <w:autoSpaceDN w:val="0"/>
        <w:adjustRightInd w:val="0"/>
        <w:spacing w:after="0" w:line="288" w:lineRule="auto"/>
        <w:jc w:val="both"/>
        <w:rPr>
          <w:rFonts w:ascii="Times New Roman" w:hAnsi="Times New Roman" w:cs="TimesNewRomanPS-BoldMT"/>
          <w:b/>
          <w:bCs/>
          <w:sz w:val="24"/>
        </w:rPr>
      </w:pPr>
      <w:r w:rsidRPr="00D96902">
        <w:rPr>
          <w:rFonts w:ascii="Times New Roman" w:hAnsi="Times New Roman" w:cs="TimesNewRomanPS-BoldMT"/>
          <w:b/>
          <w:bCs/>
          <w:sz w:val="24"/>
        </w:rPr>
        <w:t>6</w:t>
      </w:r>
      <w:r w:rsidR="00762BE1" w:rsidRPr="00D96902">
        <w:rPr>
          <w:rFonts w:ascii="Times New Roman" w:hAnsi="Times New Roman" w:cs="TimesNewRomanPS-BoldMT"/>
          <w:b/>
          <w:bCs/>
          <w:sz w:val="24"/>
        </w:rPr>
        <w:t xml:space="preserve">. </w:t>
      </w:r>
      <w:r w:rsidR="00D33A92" w:rsidRPr="00D96902">
        <w:rPr>
          <w:rFonts w:ascii="Times New Roman" w:hAnsi="Times New Roman" w:cs="TimesNewRomanPS-BoldMT"/>
          <w:b/>
          <w:bCs/>
          <w:sz w:val="24"/>
        </w:rPr>
        <w:t xml:space="preserve">Критерии </w:t>
      </w:r>
      <w:r w:rsidR="00215344" w:rsidRPr="00D96902">
        <w:rPr>
          <w:rFonts w:ascii="Times New Roman" w:hAnsi="Times New Roman" w:cs="TimesNewRomanPS-BoldMT"/>
          <w:b/>
          <w:bCs/>
          <w:sz w:val="24"/>
        </w:rPr>
        <w:t xml:space="preserve">и процедуры </w:t>
      </w:r>
      <w:r w:rsidR="00D33A92" w:rsidRPr="00D96902">
        <w:rPr>
          <w:rFonts w:ascii="Times New Roman" w:hAnsi="Times New Roman" w:cs="TimesNewRomanPS-BoldMT"/>
          <w:b/>
          <w:bCs/>
          <w:sz w:val="24"/>
        </w:rPr>
        <w:t>оценивания аспиранта на государственном экзамене.</w:t>
      </w:r>
    </w:p>
    <w:p w:rsidR="008D3F21" w:rsidRPr="008D3F21" w:rsidRDefault="00A815A7" w:rsidP="00485BF1">
      <w:pPr>
        <w:pStyle w:val="ReportMain"/>
        <w:suppressAutoHyphens/>
        <w:spacing w:line="288" w:lineRule="auto"/>
        <w:ind w:firstLine="357"/>
        <w:jc w:val="both"/>
        <w:rPr>
          <w:szCs w:val="28"/>
        </w:rPr>
      </w:pPr>
      <w:r w:rsidRPr="008D3F21">
        <w:rPr>
          <w:szCs w:val="28"/>
        </w:rPr>
        <w:t>Для</w:t>
      </w:r>
      <w:r w:rsidR="008D3F21" w:rsidRPr="008D3F21">
        <w:rPr>
          <w:szCs w:val="28"/>
        </w:rPr>
        <w:t xml:space="preserve"> оценки готовности выпускника к</w:t>
      </w:r>
      <w:r w:rsidRPr="008D3F21">
        <w:rPr>
          <w:szCs w:val="28"/>
        </w:rPr>
        <w:t xml:space="preserve"> видам профессиональной деятельности и степени </w:t>
      </w:r>
      <w:proofErr w:type="spellStart"/>
      <w:r w:rsidRPr="008D3F21">
        <w:rPr>
          <w:szCs w:val="28"/>
        </w:rPr>
        <w:t>сформированности</w:t>
      </w:r>
      <w:proofErr w:type="spellEnd"/>
      <w:r w:rsidRPr="008D3F21">
        <w:rPr>
          <w:szCs w:val="28"/>
        </w:rPr>
        <w:t xml:space="preserve"> компетенций</w:t>
      </w:r>
      <w:r w:rsidR="005C1E9E">
        <w:rPr>
          <w:szCs w:val="28"/>
        </w:rPr>
        <w:t xml:space="preserve"> </w:t>
      </w:r>
      <w:r w:rsidRPr="008D3F21">
        <w:rPr>
          <w:szCs w:val="28"/>
        </w:rPr>
        <w:t xml:space="preserve">экзаменационная комиссия </w:t>
      </w:r>
    </w:p>
    <w:p w:rsidR="008D3F21" w:rsidRPr="008D3F21" w:rsidRDefault="008D3F21" w:rsidP="00485BF1">
      <w:pPr>
        <w:pStyle w:val="ReportMain"/>
        <w:suppressAutoHyphens/>
        <w:spacing w:line="288" w:lineRule="auto"/>
        <w:ind w:firstLine="357"/>
        <w:jc w:val="both"/>
        <w:rPr>
          <w:szCs w:val="28"/>
        </w:rPr>
      </w:pPr>
      <w:r w:rsidRPr="008D3F21">
        <w:rPr>
          <w:szCs w:val="28"/>
        </w:rPr>
        <w:t xml:space="preserve">1) </w:t>
      </w:r>
      <w:r>
        <w:rPr>
          <w:szCs w:val="28"/>
        </w:rPr>
        <w:t>рассматривает</w:t>
      </w:r>
      <w:r w:rsidR="00A815A7" w:rsidRPr="008D3F21">
        <w:rPr>
          <w:szCs w:val="28"/>
        </w:rPr>
        <w:t xml:space="preserve"> представленные выпускником материалы, в которые включаются:</w:t>
      </w:r>
      <w:r w:rsidRPr="008D3F21">
        <w:rPr>
          <w:szCs w:val="28"/>
        </w:rPr>
        <w:t xml:space="preserve"> </w:t>
      </w:r>
      <w:r>
        <w:rPr>
          <w:szCs w:val="28"/>
        </w:rPr>
        <w:t>учебно-методический комплекс</w:t>
      </w:r>
      <w:r w:rsidR="005C1E9E">
        <w:rPr>
          <w:szCs w:val="28"/>
        </w:rPr>
        <w:t xml:space="preserve"> </w:t>
      </w:r>
      <w:r>
        <w:rPr>
          <w:szCs w:val="28"/>
        </w:rPr>
        <w:t>по дисциплине</w:t>
      </w:r>
      <w:r w:rsidR="005C1E9E">
        <w:rPr>
          <w:szCs w:val="28"/>
        </w:rPr>
        <w:t xml:space="preserve"> </w:t>
      </w:r>
      <w:r>
        <w:rPr>
          <w:szCs w:val="28"/>
        </w:rPr>
        <w:t xml:space="preserve">и отзывы на него (при наличии); </w:t>
      </w:r>
      <w:r w:rsidRPr="008D3F21">
        <w:rPr>
          <w:szCs w:val="28"/>
        </w:rPr>
        <w:t>от</w:t>
      </w:r>
      <w:r>
        <w:rPr>
          <w:szCs w:val="28"/>
        </w:rPr>
        <w:t>четы по педагогической практике;</w:t>
      </w:r>
      <w:r w:rsidRPr="008D3F21">
        <w:rPr>
          <w:szCs w:val="28"/>
        </w:rPr>
        <w:t xml:space="preserve"> другие документы, подтверждающие личностное и профессиональное развитие (при наличии);</w:t>
      </w:r>
    </w:p>
    <w:p w:rsidR="004D6E12" w:rsidRDefault="008D3F21" w:rsidP="00485BF1">
      <w:pPr>
        <w:pStyle w:val="ReportMain"/>
        <w:suppressAutoHyphens/>
        <w:spacing w:line="288" w:lineRule="auto"/>
        <w:ind w:firstLine="357"/>
        <w:jc w:val="both"/>
        <w:rPr>
          <w:szCs w:val="28"/>
        </w:rPr>
      </w:pPr>
      <w:r w:rsidRPr="008D3F21">
        <w:rPr>
          <w:szCs w:val="28"/>
        </w:rPr>
        <w:t xml:space="preserve">2) заслушивает </w:t>
      </w:r>
      <w:r w:rsidR="00AD6381">
        <w:rPr>
          <w:szCs w:val="28"/>
        </w:rPr>
        <w:t>выступление</w:t>
      </w:r>
      <w:r w:rsidRPr="008D3F21">
        <w:rPr>
          <w:szCs w:val="28"/>
        </w:rPr>
        <w:t xml:space="preserve"> </w:t>
      </w:r>
      <w:r w:rsidR="00AD6381">
        <w:rPr>
          <w:szCs w:val="28"/>
        </w:rPr>
        <w:t>аспиранта</w:t>
      </w:r>
      <w:r w:rsidR="004D6E12">
        <w:rPr>
          <w:szCs w:val="28"/>
        </w:rPr>
        <w:t xml:space="preserve"> о разработанном учебно-методическом комплексе, </w:t>
      </w:r>
      <w:r w:rsidR="00AD6381">
        <w:rPr>
          <w:szCs w:val="28"/>
        </w:rPr>
        <w:t>об опыте педагогической деятельности</w:t>
      </w:r>
      <w:r w:rsidR="004D6E12">
        <w:rPr>
          <w:szCs w:val="28"/>
        </w:rPr>
        <w:t>;</w:t>
      </w:r>
    </w:p>
    <w:p w:rsidR="004D6E12" w:rsidRDefault="004D6E12" w:rsidP="00485BF1">
      <w:pPr>
        <w:pStyle w:val="ReportMain"/>
        <w:suppressAutoHyphens/>
        <w:spacing w:line="288" w:lineRule="auto"/>
        <w:ind w:firstLine="357"/>
        <w:jc w:val="both"/>
        <w:rPr>
          <w:szCs w:val="28"/>
        </w:rPr>
      </w:pPr>
      <w:r>
        <w:rPr>
          <w:szCs w:val="28"/>
        </w:rPr>
        <w:t>3) проводит собеседование по общим вопросам.</w:t>
      </w:r>
      <w:r w:rsidR="005C1E9E">
        <w:rPr>
          <w:szCs w:val="28"/>
        </w:rPr>
        <w:t xml:space="preserve"> </w:t>
      </w:r>
    </w:p>
    <w:p w:rsidR="002759B3" w:rsidRDefault="004D6E12" w:rsidP="00485BF1">
      <w:pPr>
        <w:pStyle w:val="ReportMain"/>
        <w:suppressAutoHyphens/>
        <w:spacing w:line="288" w:lineRule="auto"/>
        <w:ind w:firstLine="357"/>
        <w:jc w:val="both"/>
        <w:rPr>
          <w:szCs w:val="28"/>
        </w:rPr>
      </w:pPr>
      <w:r>
        <w:rPr>
          <w:szCs w:val="28"/>
        </w:rPr>
        <w:t xml:space="preserve">Оценка «отлично» </w:t>
      </w:r>
      <w:r w:rsidR="00F75931">
        <w:rPr>
          <w:szCs w:val="28"/>
        </w:rPr>
        <w:t>–</w:t>
      </w:r>
      <w:r>
        <w:rPr>
          <w:szCs w:val="28"/>
        </w:rPr>
        <w:t xml:space="preserve"> учебно-методический комплекс соответствует требованиям, содержит все необходимые компоненты,</w:t>
      </w:r>
      <w:r w:rsidR="005C1E9E">
        <w:rPr>
          <w:szCs w:val="28"/>
        </w:rPr>
        <w:t xml:space="preserve"> </w:t>
      </w:r>
      <w:r>
        <w:rPr>
          <w:szCs w:val="28"/>
        </w:rPr>
        <w:t>аккуратно оформлен; выпускник хорошо ра</w:t>
      </w:r>
      <w:r w:rsidR="005C1E9E">
        <w:rPr>
          <w:szCs w:val="28"/>
        </w:rPr>
        <w:t>збирается в тематике дисциплины;</w:t>
      </w:r>
      <w:r>
        <w:rPr>
          <w:szCs w:val="28"/>
        </w:rPr>
        <w:t xml:space="preserve"> правильно пре</w:t>
      </w:r>
      <w:r w:rsidR="002759B3">
        <w:rPr>
          <w:szCs w:val="28"/>
        </w:rPr>
        <w:t>д</w:t>
      </w:r>
      <w:r>
        <w:rPr>
          <w:szCs w:val="28"/>
        </w:rPr>
        <w:t>ставляет планируемые резул</w:t>
      </w:r>
      <w:r w:rsidR="008F59B5">
        <w:rPr>
          <w:szCs w:val="28"/>
        </w:rPr>
        <w:t xml:space="preserve">ьтаты обучения по дисциплине и </w:t>
      </w:r>
      <w:r>
        <w:rPr>
          <w:szCs w:val="28"/>
        </w:rPr>
        <w:t>обоснованно выбирает соответствующие оценочные средства</w:t>
      </w:r>
      <w:r w:rsidR="005C1E9E">
        <w:rPr>
          <w:szCs w:val="28"/>
        </w:rPr>
        <w:t>;</w:t>
      </w:r>
      <w:r w:rsidR="002759B3">
        <w:rPr>
          <w:szCs w:val="28"/>
        </w:rPr>
        <w:t xml:space="preserve"> имеет сформированные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«хорошо» </w:t>
      </w:r>
      <w:r w:rsidR="00F75931" w:rsidRPr="00AD6381">
        <w:rPr>
          <w:szCs w:val="28"/>
        </w:rPr>
        <w:t>–</w:t>
      </w:r>
      <w:r w:rsidRPr="00AD6381">
        <w:rPr>
          <w:szCs w:val="28"/>
        </w:rPr>
        <w:t xml:space="preserve"> учебно-методический комплекс соответствует требованиям, содержит все необходимые компоненты,</w:t>
      </w:r>
      <w:r w:rsidR="005C1E9E" w:rsidRPr="00AD6381">
        <w:rPr>
          <w:szCs w:val="28"/>
        </w:rPr>
        <w:t xml:space="preserve"> </w:t>
      </w:r>
      <w:r w:rsidRPr="00AD6381">
        <w:rPr>
          <w:szCs w:val="28"/>
        </w:rPr>
        <w:t>аккуратно оформлен; выпускник хорошо разбир</w:t>
      </w:r>
      <w:r w:rsidR="005C1E9E" w:rsidRPr="00AD6381">
        <w:rPr>
          <w:szCs w:val="28"/>
        </w:rPr>
        <w:t>ается в тематике дисциплины;</w:t>
      </w:r>
      <w:r w:rsidRPr="00AD6381">
        <w:rPr>
          <w:szCs w:val="28"/>
        </w:rPr>
        <w:t xml:space="preserve"> </w:t>
      </w:r>
      <w:r w:rsidR="00F75931" w:rsidRPr="00AD6381">
        <w:rPr>
          <w:szCs w:val="28"/>
        </w:rPr>
        <w:t>в целом правильно</w:t>
      </w:r>
      <w:r w:rsidRPr="00AD6381">
        <w:rPr>
          <w:szCs w:val="28"/>
        </w:rPr>
        <w:t xml:space="preserve"> представляет планируемые ре</w:t>
      </w:r>
      <w:r w:rsidR="005C1E9E" w:rsidRPr="00AD6381">
        <w:rPr>
          <w:szCs w:val="28"/>
        </w:rPr>
        <w:t>зультаты обучения</w:t>
      </w:r>
      <w:r w:rsidR="00AE0E30">
        <w:rPr>
          <w:szCs w:val="28"/>
        </w:rPr>
        <w:t>;</w:t>
      </w:r>
      <w:r w:rsidR="008F59B5" w:rsidRPr="00AD6381">
        <w:rPr>
          <w:szCs w:val="28"/>
        </w:rPr>
        <w:t xml:space="preserve"> подбирает </w:t>
      </w:r>
      <w:r w:rsidR="005C1E9E" w:rsidRPr="00AD6381">
        <w:rPr>
          <w:szCs w:val="28"/>
        </w:rPr>
        <w:t>оценочные средства</w:t>
      </w:r>
      <w:r w:rsidR="008F59B5" w:rsidRPr="00AD6381">
        <w:rPr>
          <w:szCs w:val="28"/>
        </w:rPr>
        <w:t>, но без</w:t>
      </w:r>
      <w:r w:rsidR="005C1E9E" w:rsidRPr="00AD6381">
        <w:rPr>
          <w:szCs w:val="28"/>
        </w:rPr>
        <w:t xml:space="preserve"> </w:t>
      </w:r>
      <w:r w:rsidR="008F59B5" w:rsidRPr="00AD6381">
        <w:rPr>
          <w:szCs w:val="28"/>
        </w:rPr>
        <w:t>полной проверки всех формируемых дисциплиной компетенций</w:t>
      </w:r>
      <w:r w:rsidR="005C1E9E" w:rsidRPr="00AD6381">
        <w:rPr>
          <w:szCs w:val="28"/>
        </w:rPr>
        <w:t>;</w:t>
      </w:r>
      <w:r w:rsidRPr="00AD6381">
        <w:rPr>
          <w:szCs w:val="28"/>
        </w:rPr>
        <w:t xml:space="preserve"> имеет содержащие отдель</w:t>
      </w:r>
      <w:r w:rsidR="009B486F">
        <w:rPr>
          <w:szCs w:val="28"/>
        </w:rPr>
        <w:t>ные пробелы</w:t>
      </w:r>
      <w:r w:rsidRPr="00AD6381">
        <w:rPr>
          <w:szCs w:val="28"/>
        </w:rPr>
        <w:t xml:space="preserve"> знания о системе высшего образования в России.</w:t>
      </w:r>
    </w:p>
    <w:p w:rsidR="002759B3" w:rsidRPr="00AD6381" w:rsidRDefault="002759B3" w:rsidP="00485BF1">
      <w:pPr>
        <w:pStyle w:val="ReportMain"/>
        <w:suppressAutoHyphens/>
        <w:spacing w:line="288" w:lineRule="auto"/>
        <w:ind w:firstLine="357"/>
        <w:jc w:val="both"/>
        <w:rPr>
          <w:szCs w:val="28"/>
        </w:rPr>
      </w:pPr>
      <w:r w:rsidRPr="00AD6381">
        <w:rPr>
          <w:szCs w:val="28"/>
        </w:rPr>
        <w:t xml:space="preserve">Оценка «удовлетворительно» </w:t>
      </w:r>
      <w:r w:rsidR="00F75931" w:rsidRPr="00AD6381">
        <w:rPr>
          <w:szCs w:val="28"/>
        </w:rPr>
        <w:t>–</w:t>
      </w:r>
      <w:r w:rsidRPr="00AD6381">
        <w:rPr>
          <w:szCs w:val="28"/>
        </w:rPr>
        <w:t xml:space="preserve"> учебно-методический комплекс содер</w:t>
      </w:r>
      <w:r w:rsidR="00FC3BB7" w:rsidRPr="00AD6381">
        <w:rPr>
          <w:szCs w:val="28"/>
        </w:rPr>
        <w:t>жит не все необходимые компоненты</w:t>
      </w:r>
      <w:r w:rsidRPr="00AD6381">
        <w:rPr>
          <w:szCs w:val="28"/>
        </w:rPr>
        <w:t xml:space="preserve">; выпускник разбирается в тематике дисциплины, </w:t>
      </w:r>
      <w:r w:rsidR="00AD6381" w:rsidRPr="00AD6381">
        <w:rPr>
          <w:szCs w:val="28"/>
        </w:rPr>
        <w:t>приводит, но с существенными замечаниями, планируемые результаты обучения и оценочные средства</w:t>
      </w:r>
      <w:r w:rsidRPr="00AD6381">
        <w:rPr>
          <w:szCs w:val="28"/>
        </w:rPr>
        <w:t xml:space="preserve">, имеет </w:t>
      </w:r>
      <w:r w:rsidR="008F59B5" w:rsidRPr="00AD6381">
        <w:rPr>
          <w:szCs w:val="28"/>
        </w:rPr>
        <w:t>фрагментарные</w:t>
      </w:r>
      <w:r w:rsidRPr="00AD6381">
        <w:rPr>
          <w:szCs w:val="28"/>
        </w:rPr>
        <w:t xml:space="preserve"> знания о системе высшего образования в России.</w:t>
      </w:r>
    </w:p>
    <w:p w:rsidR="002759B3" w:rsidRDefault="002759B3" w:rsidP="00485BF1">
      <w:pPr>
        <w:pStyle w:val="ReportMain"/>
        <w:suppressAutoHyphens/>
        <w:spacing w:line="288" w:lineRule="auto"/>
        <w:ind w:firstLine="357"/>
        <w:jc w:val="both"/>
        <w:rPr>
          <w:szCs w:val="28"/>
        </w:rPr>
      </w:pPr>
      <w:r>
        <w:rPr>
          <w:szCs w:val="28"/>
        </w:rPr>
        <w:t xml:space="preserve">Оценка «неудовлетворительно» </w:t>
      </w:r>
      <w:r w:rsidR="00F75931">
        <w:rPr>
          <w:szCs w:val="28"/>
        </w:rPr>
        <w:t>–</w:t>
      </w:r>
      <w:r>
        <w:rPr>
          <w:szCs w:val="28"/>
        </w:rPr>
        <w:t xml:space="preserve"> учебно-методический комплекс не соответствует требованиям; выпускник плохо раз</w:t>
      </w:r>
      <w:r w:rsidR="00FC3BB7">
        <w:rPr>
          <w:szCs w:val="28"/>
        </w:rPr>
        <w:t>бирается в тематике дисциплины</w:t>
      </w:r>
      <w:r w:rsidR="00AE0E30">
        <w:rPr>
          <w:szCs w:val="28"/>
        </w:rPr>
        <w:t>;</w:t>
      </w:r>
      <w:r>
        <w:rPr>
          <w:szCs w:val="28"/>
        </w:rPr>
        <w:t xml:space="preserve"> не имеет знаний о системе высшего образования в России.</w:t>
      </w:r>
    </w:p>
    <w:p w:rsidR="00762BE1" w:rsidRPr="00FC3BB7" w:rsidRDefault="00762BE1" w:rsidP="00485BF1">
      <w:pPr>
        <w:spacing w:after="0" w:line="288" w:lineRule="auto"/>
        <w:jc w:val="both"/>
        <w:rPr>
          <w:rFonts w:ascii="Times New Roman" w:hAnsi="Times New Roman" w:cs="Times New Roman"/>
          <w:sz w:val="24"/>
          <w:szCs w:val="24"/>
        </w:rPr>
      </w:pPr>
    </w:p>
    <w:p w:rsidR="00D33A92" w:rsidRPr="00777A5E" w:rsidRDefault="00D32989" w:rsidP="00485BF1">
      <w:pPr>
        <w:pStyle w:val="a3"/>
        <w:spacing w:after="0" w:line="288" w:lineRule="auto"/>
        <w:ind w:left="0"/>
        <w:jc w:val="both"/>
        <w:rPr>
          <w:rFonts w:ascii="Times" w:hAnsi="Times" w:cs="Times New Roman"/>
          <w:b/>
          <w:sz w:val="24"/>
          <w:szCs w:val="28"/>
        </w:rPr>
      </w:pPr>
      <w:r w:rsidRPr="00D32989">
        <w:rPr>
          <w:rFonts w:ascii="Times" w:hAnsi="Times" w:cs="Times New Roman"/>
          <w:b/>
          <w:sz w:val="24"/>
          <w:szCs w:val="28"/>
        </w:rPr>
        <w:t xml:space="preserve">7. </w:t>
      </w:r>
      <w:r w:rsidR="004C0624">
        <w:rPr>
          <w:rFonts w:ascii="Times New Roman" w:hAnsi="Times New Roman" w:cs="Times New Roman"/>
          <w:b/>
          <w:sz w:val="24"/>
          <w:szCs w:val="28"/>
        </w:rPr>
        <w:t xml:space="preserve">Требования </w:t>
      </w:r>
      <w:proofErr w:type="gramStart"/>
      <w:r w:rsidR="004C0624">
        <w:rPr>
          <w:rFonts w:ascii="Times New Roman" w:hAnsi="Times New Roman" w:cs="Times New Roman"/>
          <w:b/>
          <w:sz w:val="24"/>
          <w:szCs w:val="28"/>
        </w:rPr>
        <w:t xml:space="preserve">к </w:t>
      </w:r>
      <w:r w:rsidR="00D33A92" w:rsidRPr="00D32989">
        <w:rPr>
          <w:rFonts w:ascii="Times" w:hAnsi="Times" w:cs="Times New Roman"/>
          <w:b/>
          <w:sz w:val="24"/>
          <w:szCs w:val="28"/>
        </w:rPr>
        <w:t xml:space="preserve"> </w:t>
      </w:r>
      <w:r w:rsidR="004C0624">
        <w:rPr>
          <w:rFonts w:ascii="Times New Roman" w:hAnsi="Times New Roman" w:cs="Times New Roman"/>
          <w:b/>
          <w:sz w:val="24"/>
          <w:szCs w:val="28"/>
        </w:rPr>
        <w:t>научно</w:t>
      </w:r>
      <w:proofErr w:type="gramEnd"/>
      <w:r w:rsidR="004C0624">
        <w:rPr>
          <w:rFonts w:ascii="Times New Roman" w:hAnsi="Times New Roman" w:cs="Times New Roman"/>
          <w:b/>
          <w:sz w:val="24"/>
          <w:szCs w:val="28"/>
        </w:rPr>
        <w:t>-квалификационной работе</w:t>
      </w:r>
      <w:r>
        <w:rPr>
          <w:rFonts w:ascii="Times New Roman" w:hAnsi="Times New Roman" w:cs="Times New Roman"/>
          <w:b/>
          <w:sz w:val="24"/>
          <w:szCs w:val="28"/>
        </w:rPr>
        <w:t xml:space="preserve"> (диссертации)</w:t>
      </w:r>
      <w:r w:rsidR="004C0624">
        <w:rPr>
          <w:rFonts w:ascii="Times New Roman" w:hAnsi="Times New Roman" w:cs="Times New Roman"/>
          <w:b/>
          <w:sz w:val="24"/>
          <w:szCs w:val="28"/>
        </w:rPr>
        <w:t xml:space="preserve"> и н</w:t>
      </w:r>
      <w:r w:rsidR="00AC6FE4">
        <w:rPr>
          <w:rFonts w:ascii="Times New Roman" w:hAnsi="Times New Roman" w:cs="Times New Roman"/>
          <w:b/>
          <w:sz w:val="24"/>
          <w:szCs w:val="28"/>
        </w:rPr>
        <w:t>аучному докладу</w:t>
      </w:r>
      <w:r>
        <w:rPr>
          <w:rFonts w:ascii="Times" w:hAnsi="Times" w:cs="Times New Roman"/>
          <w:b/>
          <w:sz w:val="24"/>
          <w:szCs w:val="28"/>
        </w:rPr>
        <w:t>.</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Результатом научно-исследовательской деятельности </w:t>
      </w:r>
      <w:r w:rsidR="004C0624" w:rsidRPr="007A18BD">
        <w:rPr>
          <w:rFonts w:ascii="Times New Roman" w:hAnsi="Times New Roman" w:cs="Times New Roman"/>
          <w:sz w:val="24"/>
          <w:szCs w:val="28"/>
        </w:rPr>
        <w:t xml:space="preserve">аспиранта </w:t>
      </w:r>
      <w:r w:rsidRPr="007A18BD">
        <w:rPr>
          <w:rFonts w:ascii="Times New Roman" w:hAnsi="Times New Roman" w:cs="Times New Roman"/>
          <w:sz w:val="24"/>
          <w:szCs w:val="28"/>
        </w:rPr>
        <w:t>должна быть научно-квалификационная работа</w:t>
      </w:r>
      <w:r w:rsidR="004C0624" w:rsidRPr="007A18BD">
        <w:rPr>
          <w:rFonts w:ascii="Times New Roman" w:hAnsi="Times New Roman" w:cs="Times New Roman"/>
          <w:sz w:val="24"/>
          <w:szCs w:val="28"/>
        </w:rPr>
        <w:t xml:space="preserve"> (диссертация), выполненная</w:t>
      </w:r>
      <w:r w:rsidRPr="007A18BD">
        <w:rPr>
          <w:rFonts w:ascii="Times New Roman" w:hAnsi="Times New Roman" w:cs="Times New Roman"/>
          <w:sz w:val="24"/>
          <w:szCs w:val="28"/>
        </w:rPr>
        <w:t xml:space="preserve"> в соответствии с п.</w:t>
      </w:r>
      <w:r w:rsidR="004C0624" w:rsidRPr="00777A5E">
        <w:rPr>
          <w:rFonts w:ascii="Times New Roman" w:hAnsi="Times New Roman" w:cs="Times New Roman"/>
          <w:sz w:val="24"/>
          <w:szCs w:val="28"/>
        </w:rPr>
        <w:t xml:space="preserve"> </w:t>
      </w:r>
      <w:r w:rsidRPr="007A18BD">
        <w:rPr>
          <w:rFonts w:ascii="Times New Roman" w:hAnsi="Times New Roman" w:cs="Times New Roman"/>
          <w:sz w:val="24"/>
          <w:szCs w:val="28"/>
        </w:rPr>
        <w:t xml:space="preserve">9-14 «Положения о присуждении ученых степеней» (утв. постановлением Правительства РФ </w:t>
      </w:r>
      <w:r w:rsidR="004C0624" w:rsidRPr="007A18BD">
        <w:rPr>
          <w:rFonts w:ascii="Times New Roman" w:hAnsi="Times New Roman" w:cs="Times New Roman"/>
          <w:sz w:val="24"/>
          <w:szCs w:val="28"/>
        </w:rPr>
        <w:t xml:space="preserve">от 24 сентября 2013 г. </w:t>
      </w:r>
      <w:r w:rsidR="00250961">
        <w:rPr>
          <w:rFonts w:ascii="Times New Roman" w:hAnsi="Times New Roman" w:cs="Times New Roman"/>
          <w:sz w:val="24"/>
          <w:szCs w:val="28"/>
        </w:rPr>
        <w:t>№</w:t>
      </w:r>
      <w:r w:rsidR="004C0624" w:rsidRPr="007A18BD">
        <w:rPr>
          <w:rFonts w:ascii="Times New Roman" w:hAnsi="Times New Roman" w:cs="Times New Roman"/>
          <w:sz w:val="24"/>
          <w:szCs w:val="28"/>
        </w:rPr>
        <w:t xml:space="preserve"> 842). </w:t>
      </w:r>
      <w:r w:rsidR="004C0624" w:rsidRPr="007A18BD">
        <w:rPr>
          <w:rFonts w:ascii="Times New Roman" w:hAnsi="Times New Roman" w:cs="Times New Roman"/>
          <w:sz w:val="24"/>
          <w:szCs w:val="28"/>
        </w:rPr>
        <w:lastRenderedPageBreak/>
        <w:t>В научно-квалификационной работе (диссертации)</w:t>
      </w:r>
      <w:r w:rsidRPr="007A18BD">
        <w:rPr>
          <w:rFonts w:ascii="Times New Roman" w:hAnsi="Times New Roman" w:cs="Times New Roman"/>
          <w:sz w:val="24"/>
          <w:szCs w:val="28"/>
        </w:rPr>
        <w:t xml:space="preserve"> </w:t>
      </w:r>
      <w:r w:rsidR="004C0624" w:rsidRPr="007A18BD">
        <w:rPr>
          <w:rFonts w:ascii="Times New Roman" w:hAnsi="Times New Roman" w:cs="Times New Roman"/>
          <w:sz w:val="24"/>
          <w:szCs w:val="28"/>
        </w:rPr>
        <w:t>должно содержаться</w:t>
      </w:r>
      <w:r w:rsidRPr="007A18BD">
        <w:rPr>
          <w:rFonts w:ascii="Times New Roman" w:hAnsi="Times New Roman" w:cs="Times New Roman"/>
          <w:sz w:val="24"/>
          <w:szCs w:val="28"/>
        </w:rPr>
        <w:t xml:space="preserve"> решение задачи, имеющей существенное значение для соответствующей отрасли знаний, либо изложены научно обоснованные технические, технологические или иные решения и разработки, имеющие значение для развития науки.</w:t>
      </w:r>
    </w:p>
    <w:p w:rsidR="004C0624"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 xml:space="preserve">В научном исследовании, имеющем прикладной характер, должны приводиться сведения о практическом использовании полученных автором научных результатов, а в научном исследовании, имеющем теоретический характер, рекомендации по использованию научных выводов. </w:t>
      </w:r>
    </w:p>
    <w:p w:rsidR="00D33A92" w:rsidRPr="007A18BD" w:rsidRDefault="00E808F0"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Научно-</w:t>
      </w:r>
      <w:r w:rsidR="00D33A92" w:rsidRPr="007A18BD">
        <w:rPr>
          <w:rFonts w:ascii="Times New Roman" w:hAnsi="Times New Roman" w:cs="Times New Roman"/>
          <w:sz w:val="24"/>
          <w:szCs w:val="28"/>
        </w:rPr>
        <w:t>квалификационная работа должна быть написана аспирантом самостоятельно, обладать внутренним единством, содержать новые научные результаты и положения, выдвигаемые для публичной защиты. Предложенные аспирантом решения должны быть аргументированы и оценены по сравнению с другими известными решениями.</w:t>
      </w:r>
    </w:p>
    <w:p w:rsidR="00D33A92" w:rsidRPr="00D96902" w:rsidRDefault="00D33A92" w:rsidP="00485BF1">
      <w:pPr>
        <w:spacing w:after="0" w:line="288" w:lineRule="auto"/>
        <w:ind w:firstLine="357"/>
        <w:jc w:val="both"/>
        <w:rPr>
          <w:rFonts w:ascii="Times New Roman" w:hAnsi="Times New Roman" w:cs="Times New Roman"/>
          <w:color w:val="000000" w:themeColor="text1"/>
          <w:sz w:val="24"/>
          <w:szCs w:val="28"/>
        </w:rPr>
      </w:pPr>
      <w:r w:rsidRPr="007A18BD">
        <w:rPr>
          <w:rFonts w:ascii="Times New Roman" w:hAnsi="Times New Roman" w:cs="Times New Roman"/>
          <w:sz w:val="24"/>
          <w:szCs w:val="28"/>
        </w:rPr>
        <w:t xml:space="preserve">Основные научные </w:t>
      </w:r>
      <w:r w:rsidRPr="00D96902">
        <w:rPr>
          <w:rFonts w:ascii="Times New Roman" w:hAnsi="Times New Roman" w:cs="Times New Roman"/>
          <w:color w:val="000000" w:themeColor="text1"/>
          <w:sz w:val="24"/>
          <w:szCs w:val="28"/>
        </w:rPr>
        <w:t>результаты проведенного исследования должны быть опубликованы</w:t>
      </w:r>
      <w:r w:rsidR="004C0624"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 xml:space="preserve">в рецензируемых научных изданиях и журналах (не менее </w:t>
      </w:r>
      <w:r w:rsidR="00D96902">
        <w:rPr>
          <w:rFonts w:ascii="Times New Roman" w:hAnsi="Times New Roman" w:cs="Times New Roman"/>
          <w:color w:val="000000" w:themeColor="text1"/>
          <w:sz w:val="24"/>
          <w:szCs w:val="28"/>
        </w:rPr>
        <w:t>3</w:t>
      </w:r>
      <w:r w:rsidR="00E808F0"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публикаций)</w:t>
      </w:r>
      <w:r w:rsidR="004C0624" w:rsidRPr="00D96902">
        <w:rPr>
          <w:rFonts w:ascii="Times New Roman" w:hAnsi="Times New Roman" w:cs="Times New Roman"/>
          <w:color w:val="000000" w:themeColor="text1"/>
          <w:sz w:val="24"/>
          <w:szCs w:val="28"/>
        </w:rPr>
        <w:t xml:space="preserve"> или сданы в печать</w:t>
      </w:r>
      <w:r w:rsidRPr="00D96902">
        <w:rPr>
          <w:rFonts w:ascii="Times New Roman" w:hAnsi="Times New Roman" w:cs="Times New Roman"/>
          <w:color w:val="000000" w:themeColor="text1"/>
          <w:sz w:val="24"/>
          <w:szCs w:val="28"/>
        </w:rPr>
        <w:t>. К публикациям, в которых излагаются основные научные результаты научно-исследовательской работы, приравн</w:t>
      </w:r>
      <w:r w:rsidR="00E808F0" w:rsidRPr="00D96902">
        <w:rPr>
          <w:rFonts w:ascii="Times New Roman" w:hAnsi="Times New Roman" w:cs="Times New Roman"/>
          <w:color w:val="000000" w:themeColor="text1"/>
          <w:sz w:val="24"/>
          <w:szCs w:val="28"/>
        </w:rPr>
        <w:t>иваются патенты на изобретения</w:t>
      </w:r>
      <w:r w:rsidR="005C1E9E" w:rsidRPr="00D96902">
        <w:rPr>
          <w:rFonts w:ascii="Times New Roman" w:hAnsi="Times New Roman" w:cs="Times New Roman"/>
          <w:color w:val="000000" w:themeColor="text1"/>
          <w:sz w:val="24"/>
          <w:szCs w:val="28"/>
        </w:rPr>
        <w:t xml:space="preserve"> </w:t>
      </w:r>
      <w:r w:rsidR="00E808F0" w:rsidRPr="00D96902">
        <w:rPr>
          <w:rFonts w:ascii="Times New Roman" w:hAnsi="Times New Roman" w:cs="Times New Roman"/>
          <w:color w:val="000000" w:themeColor="text1"/>
          <w:sz w:val="24"/>
          <w:szCs w:val="28"/>
        </w:rPr>
        <w:t xml:space="preserve">или свидетельства, </w:t>
      </w:r>
      <w:r w:rsidRPr="00D96902">
        <w:rPr>
          <w:rFonts w:ascii="Times New Roman" w:hAnsi="Times New Roman" w:cs="Times New Roman"/>
          <w:color w:val="000000" w:themeColor="text1"/>
          <w:sz w:val="24"/>
          <w:szCs w:val="28"/>
        </w:rPr>
        <w:t>зарегистрированные в установленном порядке.</w:t>
      </w:r>
    </w:p>
    <w:p w:rsidR="00D33A92" w:rsidRPr="007A18BD" w:rsidRDefault="00D33A92" w:rsidP="00B60269">
      <w:pPr>
        <w:spacing w:after="0" w:line="288" w:lineRule="auto"/>
        <w:ind w:firstLine="357"/>
        <w:jc w:val="both"/>
        <w:rPr>
          <w:rFonts w:ascii="Times New Roman" w:hAnsi="Times New Roman" w:cs="Times New Roman"/>
          <w:sz w:val="24"/>
          <w:szCs w:val="28"/>
        </w:rPr>
      </w:pPr>
      <w:r w:rsidRPr="00D96902">
        <w:rPr>
          <w:rFonts w:ascii="Times New Roman" w:hAnsi="Times New Roman" w:cs="Times New Roman"/>
          <w:color w:val="000000" w:themeColor="text1"/>
          <w:sz w:val="24"/>
          <w:szCs w:val="28"/>
        </w:rPr>
        <w:t>Содержание научно-квалификационной работы должно включать:</w:t>
      </w:r>
      <w:r w:rsidR="00B60269"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обоснование актуальности темы, обусловленной потребностями теории и практики и степенью разработанности в научной и научно-практической литературе;</w:t>
      </w:r>
      <w:r w:rsidR="00B60269"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изложение теоретических и практических положений, раскрывающих предмет НКР;</w:t>
      </w:r>
      <w:r w:rsidR="00B60269"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графический материал</w:t>
      </w:r>
      <w:r w:rsidRPr="007A18BD">
        <w:rPr>
          <w:rFonts w:ascii="Times New Roman" w:hAnsi="Times New Roman" w:cs="Times New Roman"/>
          <w:sz w:val="24"/>
          <w:szCs w:val="28"/>
        </w:rPr>
        <w:t xml:space="preserve"> (рисунки, графики и пр.) (при необходимости);</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 xml:space="preserve">выводы, рекомендации и </w:t>
      </w:r>
      <w:proofErr w:type="gramStart"/>
      <w:r w:rsidRPr="007A18BD">
        <w:rPr>
          <w:rFonts w:ascii="Times New Roman" w:hAnsi="Times New Roman" w:cs="Times New Roman"/>
          <w:sz w:val="24"/>
          <w:szCs w:val="28"/>
        </w:rPr>
        <w:t xml:space="preserve">предложения; </w:t>
      </w:r>
      <w:r w:rsidR="00B60269">
        <w:rPr>
          <w:rFonts w:ascii="Times New Roman" w:hAnsi="Times New Roman" w:cs="Times New Roman"/>
          <w:sz w:val="24"/>
          <w:szCs w:val="28"/>
        </w:rPr>
        <w:t xml:space="preserve"> </w:t>
      </w:r>
      <w:r w:rsidRPr="007A18BD">
        <w:rPr>
          <w:rFonts w:ascii="Times New Roman" w:hAnsi="Times New Roman" w:cs="Times New Roman"/>
          <w:sz w:val="24"/>
          <w:szCs w:val="28"/>
        </w:rPr>
        <w:t>сп</w:t>
      </w:r>
      <w:r w:rsidR="00F217D9">
        <w:rPr>
          <w:rFonts w:ascii="Times New Roman" w:hAnsi="Times New Roman" w:cs="Times New Roman"/>
          <w:sz w:val="24"/>
          <w:szCs w:val="28"/>
        </w:rPr>
        <w:t>исок</w:t>
      </w:r>
      <w:proofErr w:type="gramEnd"/>
      <w:r w:rsidR="00F217D9">
        <w:rPr>
          <w:rFonts w:ascii="Times New Roman" w:hAnsi="Times New Roman" w:cs="Times New Roman"/>
          <w:sz w:val="24"/>
          <w:szCs w:val="28"/>
        </w:rPr>
        <w:t xml:space="preserve"> использованных источников</w:t>
      </w:r>
      <w:r w:rsidRPr="007A18BD">
        <w:rPr>
          <w:rFonts w:ascii="Times New Roman" w:hAnsi="Times New Roman" w:cs="Times New Roman"/>
          <w:sz w:val="24"/>
          <w:szCs w:val="28"/>
        </w:rPr>
        <w:t>.</w:t>
      </w:r>
    </w:p>
    <w:p w:rsidR="00D33A92" w:rsidRPr="00AC6FE4" w:rsidRDefault="00F217D9" w:rsidP="00485BF1">
      <w:pPr>
        <w:spacing w:after="0" w:line="288" w:lineRule="auto"/>
        <w:ind w:firstLine="357"/>
        <w:jc w:val="both"/>
        <w:rPr>
          <w:rFonts w:ascii="Times New Roman" w:hAnsi="Times New Roman" w:cs="Times New Roman"/>
          <w:b/>
          <w:sz w:val="24"/>
          <w:szCs w:val="28"/>
        </w:rPr>
      </w:pPr>
      <w:r>
        <w:rPr>
          <w:rFonts w:ascii="Times New Roman" w:hAnsi="Times New Roman" w:cs="Times New Roman"/>
          <w:b/>
          <w:sz w:val="24"/>
          <w:szCs w:val="28"/>
        </w:rPr>
        <w:t>Требования к тексту</w:t>
      </w:r>
      <w:r w:rsidR="00D33A92" w:rsidRPr="00AC6FE4">
        <w:rPr>
          <w:rFonts w:ascii="Times New Roman" w:hAnsi="Times New Roman" w:cs="Times New Roman"/>
          <w:b/>
          <w:sz w:val="24"/>
          <w:szCs w:val="28"/>
        </w:rPr>
        <w:t xml:space="preserve"> НКР</w:t>
      </w:r>
      <w:r w:rsidR="00AC6FE4" w:rsidRPr="00AC6FE4">
        <w:rPr>
          <w:rFonts w:ascii="Times New Roman" w:hAnsi="Times New Roman" w:cs="Times New Roman"/>
          <w:b/>
          <w:sz w:val="24"/>
          <w:szCs w:val="28"/>
        </w:rPr>
        <w:t>:</w:t>
      </w:r>
    </w:p>
    <w:p w:rsidR="00D33A92" w:rsidRPr="00F217D9" w:rsidRDefault="00D33A92" w:rsidP="00F217D9">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Материалы научно-квалификационной работы должны состоять из структурных элементов, расположенных в следующем порядке:</w:t>
      </w:r>
      <w:r w:rsidR="007A18BD" w:rsidRPr="007A18BD">
        <w:rPr>
          <w:rFonts w:ascii="Times New Roman" w:hAnsi="Times New Roman" w:cs="Times New Roman"/>
          <w:sz w:val="24"/>
          <w:szCs w:val="28"/>
        </w:rPr>
        <w:t xml:space="preserve"> </w:t>
      </w:r>
      <w:r w:rsidRPr="00F217D9">
        <w:rPr>
          <w:rFonts w:ascii="Times New Roman" w:hAnsi="Times New Roman" w:cs="Times New Roman"/>
          <w:sz w:val="24"/>
          <w:szCs w:val="28"/>
        </w:rPr>
        <w:t>титульный лист;</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содержание с указанием номеров страниц;</w:t>
      </w:r>
      <w:r w:rsidR="007A18BD" w:rsidRPr="00F217D9">
        <w:rPr>
          <w:rFonts w:ascii="Times New Roman" w:hAnsi="Times New Roman" w:cs="Times New Roman"/>
          <w:sz w:val="24"/>
          <w:szCs w:val="28"/>
        </w:rPr>
        <w:t xml:space="preserve"> </w:t>
      </w:r>
      <w:proofErr w:type="gramStart"/>
      <w:r w:rsidRPr="00F217D9">
        <w:rPr>
          <w:rFonts w:ascii="Times New Roman" w:hAnsi="Times New Roman" w:cs="Times New Roman"/>
          <w:sz w:val="24"/>
          <w:szCs w:val="28"/>
        </w:rPr>
        <w:t>введение;</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основная</w:t>
      </w:r>
      <w:proofErr w:type="gramEnd"/>
      <w:r w:rsidRPr="00F217D9">
        <w:rPr>
          <w:rFonts w:ascii="Times New Roman" w:hAnsi="Times New Roman" w:cs="Times New Roman"/>
          <w:sz w:val="24"/>
          <w:szCs w:val="28"/>
        </w:rPr>
        <w:t xml:space="preserve"> часть (главы, параграфы, пункты, подпункты);</w:t>
      </w:r>
      <w:r w:rsidR="007A18BD" w:rsidRPr="00F217D9">
        <w:rPr>
          <w:rFonts w:ascii="Times New Roman" w:hAnsi="Times New Roman" w:cs="Times New Roman"/>
          <w:sz w:val="24"/>
          <w:szCs w:val="28"/>
        </w:rPr>
        <w:t xml:space="preserve"> </w:t>
      </w:r>
      <w:r w:rsidR="00F217D9">
        <w:rPr>
          <w:rFonts w:ascii="Times New Roman" w:hAnsi="Times New Roman" w:cs="Times New Roman"/>
          <w:sz w:val="24"/>
          <w:szCs w:val="28"/>
        </w:rPr>
        <w:t xml:space="preserve"> </w:t>
      </w:r>
      <w:r w:rsidRPr="00F217D9">
        <w:rPr>
          <w:rFonts w:ascii="Times New Roman" w:hAnsi="Times New Roman" w:cs="Times New Roman"/>
          <w:sz w:val="24"/>
          <w:szCs w:val="28"/>
        </w:rPr>
        <w:t>заключение;</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список использованных источников и литературы;</w:t>
      </w:r>
      <w:r w:rsidR="007A18BD" w:rsidRPr="00F217D9">
        <w:rPr>
          <w:rFonts w:ascii="Times New Roman" w:hAnsi="Times New Roman" w:cs="Times New Roman"/>
          <w:sz w:val="24"/>
          <w:szCs w:val="28"/>
        </w:rPr>
        <w:t xml:space="preserve"> </w:t>
      </w:r>
      <w:r w:rsidRPr="00F217D9">
        <w:rPr>
          <w:rFonts w:ascii="Times New Roman" w:hAnsi="Times New Roman" w:cs="Times New Roman"/>
          <w:sz w:val="24"/>
          <w:szCs w:val="28"/>
        </w:rPr>
        <w:t>приложения (при необходимости).</w:t>
      </w:r>
    </w:p>
    <w:p w:rsidR="00D33A92" w:rsidRPr="007A18BD" w:rsidRDefault="00D33A92" w:rsidP="00485BF1">
      <w:pPr>
        <w:spacing w:after="0" w:line="288" w:lineRule="auto"/>
        <w:ind w:firstLine="357"/>
        <w:jc w:val="both"/>
        <w:rPr>
          <w:rFonts w:ascii="Times New Roman" w:hAnsi="Times New Roman" w:cs="Times New Roman"/>
          <w:sz w:val="24"/>
          <w:szCs w:val="28"/>
        </w:rPr>
      </w:pPr>
      <w:r w:rsidRPr="007A18BD">
        <w:rPr>
          <w:rFonts w:ascii="Times New Roman" w:hAnsi="Times New Roman" w:cs="Times New Roman"/>
          <w:sz w:val="24"/>
          <w:szCs w:val="28"/>
        </w:rPr>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Pr>
          <w:rFonts w:ascii="Times New Roman" w:hAnsi="Times New Roman" w:cs="Times New Roman"/>
          <w:sz w:val="24"/>
          <w:szCs w:val="28"/>
        </w:rPr>
        <w:t>, патенты, свидетельства</w:t>
      </w:r>
      <w:r w:rsidRPr="007A18BD">
        <w:rPr>
          <w:rFonts w:ascii="Times New Roman" w:hAnsi="Times New Roman" w:cs="Times New Roman"/>
          <w:sz w:val="24"/>
          <w:szCs w:val="28"/>
        </w:rPr>
        <w:t>).</w:t>
      </w:r>
    </w:p>
    <w:p w:rsidR="00D33A92" w:rsidRPr="00D96902" w:rsidRDefault="00D33A92" w:rsidP="00485BF1">
      <w:pPr>
        <w:spacing w:after="0" w:line="288" w:lineRule="auto"/>
        <w:ind w:firstLine="357"/>
        <w:jc w:val="both"/>
        <w:rPr>
          <w:rFonts w:ascii="Times New Roman" w:hAnsi="Times New Roman" w:cs="Times New Roman"/>
          <w:color w:val="000000" w:themeColor="text1"/>
          <w:sz w:val="24"/>
          <w:szCs w:val="28"/>
        </w:rPr>
      </w:pPr>
      <w:r w:rsidRPr="007A18BD">
        <w:rPr>
          <w:rFonts w:ascii="Times New Roman" w:hAnsi="Times New Roman" w:cs="Times New Roman"/>
          <w:sz w:val="24"/>
          <w:szCs w:val="28"/>
        </w:rPr>
        <w:t xml:space="preserve">Основная часть </w:t>
      </w:r>
      <w:r w:rsidRPr="00D96902">
        <w:rPr>
          <w:rFonts w:ascii="Times New Roman" w:hAnsi="Times New Roman" w:cs="Times New Roman"/>
          <w:color w:val="000000" w:themeColor="text1"/>
          <w:sz w:val="24"/>
          <w:szCs w:val="28"/>
        </w:rPr>
        <w:t>посвящена раскрытию предмета исследования.</w:t>
      </w:r>
    </w:p>
    <w:p w:rsidR="00D33A92" w:rsidRPr="00D96902" w:rsidRDefault="00D33A92" w:rsidP="004E17FB">
      <w:pPr>
        <w:spacing w:after="0" w:line="288" w:lineRule="auto"/>
        <w:ind w:firstLine="357"/>
        <w:jc w:val="both"/>
        <w:rPr>
          <w:rFonts w:ascii="Times New Roman" w:hAnsi="Times New Roman" w:cs="Times New Roman"/>
          <w:color w:val="000000" w:themeColor="text1"/>
          <w:sz w:val="24"/>
          <w:szCs w:val="28"/>
        </w:rPr>
      </w:pPr>
      <w:r w:rsidRPr="00D96902">
        <w:rPr>
          <w:rFonts w:ascii="Times New Roman" w:hAnsi="Times New Roman" w:cs="Times New Roman"/>
          <w:color w:val="000000" w:themeColor="text1"/>
          <w:sz w:val="24"/>
          <w:szCs w:val="28"/>
        </w:rPr>
        <w:t>Заключение – последовательное логически стройное изложение итогов исследования в соответствии с целью и задачами, поставленными и сформулированными во введении. В нем содержатся выводы и определяются дальнейшие перспективы работы.</w:t>
      </w:r>
    </w:p>
    <w:p w:rsidR="007A18BD" w:rsidRPr="00D96902" w:rsidRDefault="00D33A92" w:rsidP="004E17FB">
      <w:pPr>
        <w:spacing w:after="0" w:line="288" w:lineRule="auto"/>
        <w:ind w:left="357"/>
        <w:jc w:val="both"/>
        <w:rPr>
          <w:rFonts w:ascii="Times New Roman" w:hAnsi="Times New Roman" w:cs="Times New Roman"/>
          <w:color w:val="000000" w:themeColor="text1"/>
          <w:sz w:val="24"/>
          <w:szCs w:val="28"/>
        </w:rPr>
      </w:pPr>
      <w:r w:rsidRPr="00D96902">
        <w:rPr>
          <w:rFonts w:ascii="Times New Roman" w:hAnsi="Times New Roman" w:cs="Times New Roman"/>
          <w:color w:val="000000" w:themeColor="text1"/>
          <w:sz w:val="24"/>
          <w:szCs w:val="28"/>
        </w:rPr>
        <w:t xml:space="preserve">Список использованных источников включает все использованные источники: опубликованные, неопубликованные и электронные. </w:t>
      </w:r>
    </w:p>
    <w:p w:rsidR="001A5503" w:rsidRPr="00D96902" w:rsidRDefault="00D33A92" w:rsidP="004E17FB">
      <w:pPr>
        <w:spacing w:after="0" w:line="288" w:lineRule="auto"/>
        <w:ind w:firstLine="357"/>
        <w:jc w:val="both"/>
        <w:rPr>
          <w:rFonts w:ascii="Times New Roman" w:hAnsi="Times New Roman" w:cs="Times New Roman"/>
          <w:color w:val="000000" w:themeColor="text1"/>
          <w:sz w:val="24"/>
          <w:szCs w:val="28"/>
        </w:rPr>
      </w:pPr>
      <w:r w:rsidRPr="00D96902">
        <w:rPr>
          <w:rFonts w:ascii="Times New Roman" w:hAnsi="Times New Roman" w:cs="Times New Roman"/>
          <w:color w:val="000000" w:themeColor="text1"/>
          <w:sz w:val="24"/>
          <w:szCs w:val="28"/>
        </w:rPr>
        <w:lastRenderedPageBreak/>
        <w:t>Научно-квалификационная работа представляется на кафедру в печатном виде в одном экземпляре</w:t>
      </w:r>
      <w:r w:rsidR="00ED4A94" w:rsidRPr="00D96902">
        <w:rPr>
          <w:rFonts w:ascii="Times New Roman" w:hAnsi="Times New Roman" w:cs="Times New Roman"/>
          <w:color w:val="000000" w:themeColor="text1"/>
          <w:sz w:val="24"/>
          <w:szCs w:val="28"/>
        </w:rPr>
        <w:t xml:space="preserve"> (</w:t>
      </w:r>
      <w:r w:rsidR="007A18BD" w:rsidRPr="00D96902">
        <w:rPr>
          <w:rFonts w:ascii="Times New Roman" w:hAnsi="Times New Roman" w:cs="Times New Roman"/>
          <w:color w:val="000000" w:themeColor="text1"/>
          <w:sz w:val="24"/>
          <w:szCs w:val="28"/>
        </w:rPr>
        <w:t>при необходимости –</w:t>
      </w:r>
      <w:r w:rsidRPr="00D96902">
        <w:rPr>
          <w:rFonts w:ascii="Times New Roman" w:hAnsi="Times New Roman" w:cs="Times New Roman"/>
          <w:color w:val="000000" w:themeColor="text1"/>
          <w:sz w:val="24"/>
          <w:szCs w:val="28"/>
        </w:rPr>
        <w:t xml:space="preserve"> в электронном виде</w:t>
      </w:r>
      <w:r w:rsidR="00ED4A94" w:rsidRPr="00D96902">
        <w:rPr>
          <w:rFonts w:ascii="Times New Roman" w:hAnsi="Times New Roman" w:cs="Times New Roman"/>
          <w:color w:val="000000" w:themeColor="text1"/>
          <w:sz w:val="24"/>
          <w:szCs w:val="28"/>
        </w:rPr>
        <w:t>)</w:t>
      </w:r>
      <w:r w:rsidRPr="00D96902">
        <w:rPr>
          <w:rFonts w:ascii="Times New Roman" w:hAnsi="Times New Roman" w:cs="Times New Roman"/>
          <w:color w:val="000000" w:themeColor="text1"/>
          <w:sz w:val="24"/>
          <w:szCs w:val="28"/>
        </w:rPr>
        <w:t xml:space="preserve"> не менее чем за месяц до защиты научного доклада (НКР).</w:t>
      </w:r>
      <w:r w:rsidR="00ED4A94" w:rsidRPr="00D96902">
        <w:rPr>
          <w:rFonts w:ascii="Times New Roman" w:hAnsi="Times New Roman" w:cs="Times New Roman"/>
          <w:color w:val="000000" w:themeColor="text1"/>
          <w:sz w:val="24"/>
          <w:szCs w:val="28"/>
        </w:rPr>
        <w:t xml:space="preserve"> </w:t>
      </w:r>
      <w:r w:rsidRPr="00D96902">
        <w:rPr>
          <w:rFonts w:ascii="Times New Roman" w:hAnsi="Times New Roman" w:cs="Times New Roman"/>
          <w:color w:val="000000" w:themeColor="text1"/>
          <w:sz w:val="24"/>
          <w:szCs w:val="28"/>
        </w:rPr>
        <w:t>Работу рецензируют два сотрудника университета (</w:t>
      </w:r>
      <w:r w:rsidR="007A18BD" w:rsidRPr="00D96902">
        <w:rPr>
          <w:rFonts w:ascii="Times New Roman" w:hAnsi="Times New Roman" w:cs="Times New Roman"/>
          <w:color w:val="000000" w:themeColor="text1"/>
          <w:sz w:val="24"/>
          <w:szCs w:val="28"/>
        </w:rPr>
        <w:t>доктор</w:t>
      </w:r>
      <w:r w:rsidR="00D96902">
        <w:rPr>
          <w:rFonts w:ascii="Times New Roman" w:hAnsi="Times New Roman" w:cs="Times New Roman"/>
          <w:color w:val="000000" w:themeColor="text1"/>
          <w:sz w:val="24"/>
          <w:szCs w:val="28"/>
        </w:rPr>
        <w:t>а</w:t>
      </w:r>
      <w:r w:rsidRPr="00D96902">
        <w:rPr>
          <w:rFonts w:ascii="Times New Roman" w:hAnsi="Times New Roman" w:cs="Times New Roman"/>
          <w:color w:val="000000" w:themeColor="text1"/>
          <w:sz w:val="24"/>
          <w:szCs w:val="28"/>
        </w:rPr>
        <w:t xml:space="preserve"> или кандидаты наук), являющиеся специалистами в обсуждаемой научной теме, либо специалисты, привлеченные из других организаций</w:t>
      </w:r>
      <w:r w:rsidR="007A18BD" w:rsidRPr="00D96902">
        <w:rPr>
          <w:rFonts w:ascii="Times New Roman" w:hAnsi="Times New Roman" w:cs="Times New Roman"/>
          <w:color w:val="000000" w:themeColor="text1"/>
          <w:sz w:val="24"/>
          <w:szCs w:val="28"/>
        </w:rPr>
        <w:t>.</w:t>
      </w:r>
    </w:p>
    <w:p w:rsidR="00AC6FE4" w:rsidRPr="00D96902" w:rsidRDefault="00250961" w:rsidP="004E17FB">
      <w:pPr>
        <w:spacing w:after="0" w:line="288" w:lineRule="auto"/>
        <w:ind w:firstLine="357"/>
        <w:jc w:val="both"/>
        <w:rPr>
          <w:rFonts w:ascii="Times New Roman" w:hAnsi="Times New Roman" w:cs="Times New Roman"/>
          <w:b/>
          <w:color w:val="000000" w:themeColor="text1"/>
          <w:sz w:val="24"/>
          <w:szCs w:val="28"/>
        </w:rPr>
      </w:pPr>
      <w:r w:rsidRPr="00D96902">
        <w:rPr>
          <w:rFonts w:ascii="Times New Roman" w:hAnsi="Times New Roman" w:cs="Times New Roman"/>
          <w:b/>
          <w:color w:val="000000" w:themeColor="text1"/>
          <w:sz w:val="24"/>
          <w:szCs w:val="28"/>
        </w:rPr>
        <w:t xml:space="preserve">Требования к </w:t>
      </w:r>
      <w:r w:rsidR="0033793B" w:rsidRPr="00D96902">
        <w:rPr>
          <w:rFonts w:ascii="Times New Roman" w:hAnsi="Times New Roman" w:cs="Times New Roman"/>
          <w:b/>
          <w:color w:val="000000" w:themeColor="text1"/>
          <w:sz w:val="24"/>
          <w:szCs w:val="28"/>
        </w:rPr>
        <w:t>тексту научного доклада</w:t>
      </w:r>
      <w:r w:rsidR="00AC6FE4" w:rsidRPr="00D96902">
        <w:rPr>
          <w:rFonts w:ascii="Times New Roman" w:hAnsi="Times New Roman" w:cs="Times New Roman"/>
          <w:b/>
          <w:color w:val="000000" w:themeColor="text1"/>
          <w:sz w:val="24"/>
          <w:szCs w:val="28"/>
        </w:rPr>
        <w:t>:</w:t>
      </w:r>
    </w:p>
    <w:p w:rsidR="00B1144B" w:rsidRPr="00D96902" w:rsidRDefault="0033793B" w:rsidP="004E17FB">
      <w:pPr>
        <w:pStyle w:val="a8"/>
        <w:spacing w:before="0" w:beforeAutospacing="0" w:after="0" w:afterAutospacing="0" w:line="288" w:lineRule="auto"/>
        <w:ind w:firstLine="357"/>
        <w:jc w:val="both"/>
        <w:rPr>
          <w:color w:val="000000" w:themeColor="text1"/>
          <w:szCs w:val="27"/>
        </w:rPr>
      </w:pPr>
      <w:r w:rsidRPr="00D96902">
        <w:rPr>
          <w:rStyle w:val="af6"/>
          <w:b w:val="0"/>
          <w:color w:val="000000" w:themeColor="text1"/>
          <w:szCs w:val="27"/>
        </w:rPr>
        <w:t xml:space="preserve">Научный доклад </w:t>
      </w:r>
      <w:r w:rsidRPr="00D96902">
        <w:rPr>
          <w:color w:val="000000" w:themeColor="text1"/>
          <w:szCs w:val="27"/>
        </w:rPr>
        <w:t>является кратким изложением на</w:t>
      </w:r>
      <w:r w:rsidR="00D96902" w:rsidRPr="00D96902">
        <w:rPr>
          <w:color w:val="000000" w:themeColor="text1"/>
          <w:szCs w:val="27"/>
        </w:rPr>
        <w:t>у</w:t>
      </w:r>
      <w:r w:rsidRPr="00D96902">
        <w:rPr>
          <w:color w:val="000000" w:themeColor="text1"/>
          <w:szCs w:val="27"/>
        </w:rPr>
        <w:t>чно-квалификационной работы (диссертации) и содержит следующие разде</w:t>
      </w:r>
      <w:r w:rsidR="003A184B" w:rsidRPr="00D96902">
        <w:rPr>
          <w:color w:val="000000" w:themeColor="text1"/>
          <w:szCs w:val="27"/>
        </w:rPr>
        <w:t>лы: общая характеристика работы;</w:t>
      </w:r>
      <w:r w:rsidR="00147E52" w:rsidRPr="00D96902">
        <w:rPr>
          <w:color w:val="000000" w:themeColor="text1"/>
          <w:szCs w:val="27"/>
        </w:rPr>
        <w:t xml:space="preserve"> содержание </w:t>
      </w:r>
      <w:r w:rsidRPr="00D96902">
        <w:rPr>
          <w:color w:val="000000" w:themeColor="text1"/>
          <w:szCs w:val="27"/>
        </w:rPr>
        <w:t>ра</w:t>
      </w:r>
      <w:r w:rsidR="00147E52" w:rsidRPr="00D96902">
        <w:rPr>
          <w:color w:val="000000" w:themeColor="text1"/>
          <w:szCs w:val="27"/>
        </w:rPr>
        <w:t>боты,</w:t>
      </w:r>
      <w:r w:rsidR="003A184B" w:rsidRPr="00D96902">
        <w:rPr>
          <w:color w:val="000000" w:themeColor="text1"/>
          <w:szCs w:val="27"/>
        </w:rPr>
        <w:t xml:space="preserve"> где последовательно раскрывается содержание </w:t>
      </w:r>
      <w:r w:rsidR="004E17FB" w:rsidRPr="00D96902">
        <w:rPr>
          <w:color w:val="000000" w:themeColor="text1"/>
          <w:szCs w:val="27"/>
        </w:rPr>
        <w:t>научно-квалификационной работы</w:t>
      </w:r>
      <w:r w:rsidR="003A184B" w:rsidRPr="00D96902">
        <w:rPr>
          <w:color w:val="000000" w:themeColor="text1"/>
          <w:szCs w:val="27"/>
        </w:rPr>
        <w:t xml:space="preserve"> по главам; заключение – краткое изложение научных выводов</w:t>
      </w:r>
      <w:r w:rsidR="004E17FB" w:rsidRPr="00D96902">
        <w:rPr>
          <w:color w:val="000000" w:themeColor="text1"/>
          <w:szCs w:val="27"/>
        </w:rPr>
        <w:t xml:space="preserve"> и практических рекомендаций</w:t>
      </w:r>
      <w:r w:rsidR="003A184B" w:rsidRPr="00D96902">
        <w:rPr>
          <w:color w:val="000000" w:themeColor="text1"/>
          <w:szCs w:val="27"/>
        </w:rPr>
        <w:t>;</w:t>
      </w:r>
      <w:r w:rsidR="00147E52" w:rsidRPr="00D96902">
        <w:rPr>
          <w:color w:val="000000" w:themeColor="text1"/>
          <w:szCs w:val="27"/>
        </w:rPr>
        <w:t xml:space="preserve"> </w:t>
      </w:r>
      <w:r w:rsidRPr="00D96902">
        <w:rPr>
          <w:color w:val="000000" w:themeColor="text1"/>
          <w:szCs w:val="27"/>
        </w:rPr>
        <w:t xml:space="preserve">перечень опубликованных </w:t>
      </w:r>
      <w:r w:rsidR="00147E52" w:rsidRPr="00D96902">
        <w:rPr>
          <w:color w:val="000000" w:themeColor="text1"/>
          <w:szCs w:val="27"/>
        </w:rPr>
        <w:t xml:space="preserve">(сданных в печать) работ </w:t>
      </w:r>
      <w:r w:rsidR="00D849F3" w:rsidRPr="00D96902">
        <w:rPr>
          <w:color w:val="000000" w:themeColor="text1"/>
          <w:szCs w:val="27"/>
        </w:rPr>
        <w:t xml:space="preserve">автора </w:t>
      </w:r>
      <w:r w:rsidR="00147E52" w:rsidRPr="00D96902">
        <w:rPr>
          <w:color w:val="000000" w:themeColor="text1"/>
          <w:szCs w:val="27"/>
        </w:rPr>
        <w:t>по теме научно-квалификационной работы</w:t>
      </w:r>
      <w:r w:rsidR="0001768D" w:rsidRPr="00D96902">
        <w:rPr>
          <w:color w:val="000000" w:themeColor="text1"/>
          <w:szCs w:val="27"/>
        </w:rPr>
        <w:t>. </w:t>
      </w:r>
      <w:r w:rsidR="00147E52" w:rsidRPr="00D96902">
        <w:rPr>
          <w:color w:val="000000" w:themeColor="text1"/>
          <w:szCs w:val="27"/>
        </w:rPr>
        <w:t xml:space="preserve">В научном докладе должны быть </w:t>
      </w:r>
      <w:r w:rsidRPr="00D96902">
        <w:rPr>
          <w:color w:val="000000" w:themeColor="text1"/>
          <w:szCs w:val="27"/>
        </w:rPr>
        <w:t xml:space="preserve">отражены </w:t>
      </w:r>
      <w:r w:rsidR="00147E52" w:rsidRPr="00D96902">
        <w:rPr>
          <w:color w:val="000000" w:themeColor="text1"/>
          <w:szCs w:val="27"/>
        </w:rPr>
        <w:t>личный вклад автора и значимость выполненной работы для науки и практики</w:t>
      </w:r>
      <w:r w:rsidR="00D849F3" w:rsidRPr="00D96902">
        <w:rPr>
          <w:color w:val="000000" w:themeColor="text1"/>
          <w:szCs w:val="27"/>
        </w:rPr>
        <w:t>.</w:t>
      </w:r>
      <w:r w:rsidR="003A184B" w:rsidRPr="00D96902">
        <w:rPr>
          <w:color w:val="000000" w:themeColor="text1"/>
          <w:szCs w:val="27"/>
        </w:rPr>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D96902">
        <w:rPr>
          <w:color w:val="000000" w:themeColor="text1"/>
          <w:szCs w:val="27"/>
        </w:rPr>
        <w:t>г</w:t>
      </w:r>
      <w:r w:rsidR="003A184B" w:rsidRPr="00D96902">
        <w:rPr>
          <w:color w:val="000000" w:themeColor="text1"/>
          <w:szCs w:val="27"/>
        </w:rPr>
        <w:t>од защиты</w:t>
      </w:r>
      <w:r w:rsidR="004E17FB" w:rsidRPr="00D96902">
        <w:rPr>
          <w:color w:val="000000" w:themeColor="text1"/>
          <w:szCs w:val="27"/>
        </w:rPr>
        <w:t xml:space="preserve"> научного доклада</w:t>
      </w:r>
      <w:r w:rsidR="003A184B" w:rsidRPr="00D96902">
        <w:rPr>
          <w:color w:val="000000" w:themeColor="text1"/>
          <w:szCs w:val="27"/>
        </w:rPr>
        <w:t>.</w:t>
      </w:r>
    </w:p>
    <w:p w:rsidR="00D33A92" w:rsidRPr="004E17FB" w:rsidRDefault="00D33A92" w:rsidP="004E17FB">
      <w:pPr>
        <w:pStyle w:val="a8"/>
        <w:spacing w:before="0" w:beforeAutospacing="0" w:after="0" w:afterAutospacing="0" w:line="288" w:lineRule="auto"/>
        <w:ind w:firstLine="357"/>
        <w:jc w:val="both"/>
        <w:rPr>
          <w:color w:val="303F50"/>
          <w:szCs w:val="27"/>
        </w:rPr>
      </w:pPr>
    </w:p>
    <w:p w:rsidR="00250961" w:rsidRPr="004E17FB" w:rsidRDefault="00AC6FE4" w:rsidP="004E17FB">
      <w:pPr>
        <w:spacing w:after="0" w:line="288" w:lineRule="auto"/>
        <w:jc w:val="both"/>
        <w:rPr>
          <w:rFonts w:ascii="Times New Roman" w:hAnsi="Times New Roman" w:cs="Times New Roman"/>
          <w:b/>
          <w:sz w:val="24"/>
          <w:szCs w:val="24"/>
        </w:rPr>
      </w:pPr>
      <w:r w:rsidRPr="004E17FB">
        <w:rPr>
          <w:rFonts w:ascii="Times New Roman" w:hAnsi="Times New Roman" w:cs="Times New Roman"/>
          <w:b/>
          <w:sz w:val="24"/>
          <w:szCs w:val="24"/>
        </w:rPr>
        <w:t xml:space="preserve">8. </w:t>
      </w:r>
      <w:r w:rsidR="00250961" w:rsidRPr="004E17FB">
        <w:rPr>
          <w:rFonts w:ascii="Times New Roman" w:hAnsi="Times New Roman" w:cs="Times New Roman"/>
          <w:b/>
          <w:sz w:val="24"/>
          <w:szCs w:val="24"/>
        </w:rPr>
        <w:t>Критерии и процедуры оценивания аспиранта на научном докладе.</w:t>
      </w:r>
    </w:p>
    <w:p w:rsidR="00250961" w:rsidRPr="004E17FB" w:rsidRDefault="00250961" w:rsidP="004E17FB">
      <w:pPr>
        <w:pStyle w:val="ReportMain"/>
        <w:suppressAutoHyphens/>
        <w:spacing w:line="288" w:lineRule="auto"/>
        <w:ind w:firstLine="357"/>
        <w:jc w:val="both"/>
        <w:rPr>
          <w:szCs w:val="28"/>
        </w:rPr>
      </w:pPr>
      <w:r w:rsidRPr="004E17FB">
        <w:rPr>
          <w:szCs w:val="28"/>
        </w:rPr>
        <w:t xml:space="preserve">Для оценки готовности выпускника к видам профессиональной деятельности и степени </w:t>
      </w:r>
      <w:proofErr w:type="spellStart"/>
      <w:r w:rsidRPr="004E17FB">
        <w:rPr>
          <w:szCs w:val="28"/>
        </w:rPr>
        <w:t>сформированности</w:t>
      </w:r>
      <w:proofErr w:type="spellEnd"/>
      <w:r w:rsidRPr="004E17FB">
        <w:rPr>
          <w:szCs w:val="28"/>
        </w:rPr>
        <w:t xml:space="preserve"> компетенций, экзаменационная комиссия </w:t>
      </w:r>
    </w:p>
    <w:p w:rsidR="00250961" w:rsidRPr="008D3F21" w:rsidRDefault="00250961" w:rsidP="004E17FB">
      <w:pPr>
        <w:pStyle w:val="ReportMain"/>
        <w:suppressAutoHyphens/>
        <w:spacing w:line="288" w:lineRule="auto"/>
        <w:ind w:firstLine="357"/>
        <w:jc w:val="both"/>
        <w:rPr>
          <w:szCs w:val="28"/>
        </w:rPr>
      </w:pPr>
      <w:r w:rsidRPr="004E17FB">
        <w:rPr>
          <w:szCs w:val="28"/>
        </w:rPr>
        <w:t>1) рассматривает представленные выпускником материалы, в которые включаются: текст научного доклада</w:t>
      </w:r>
      <w:r w:rsidR="00AC6FE4" w:rsidRPr="004E17FB">
        <w:rPr>
          <w:szCs w:val="28"/>
        </w:rPr>
        <w:t xml:space="preserve"> и отзывы рецензентов на научно-квалификационную</w:t>
      </w:r>
      <w:r w:rsidR="00AC6FE4">
        <w:rPr>
          <w:szCs w:val="28"/>
        </w:rPr>
        <w:t xml:space="preserve"> работу</w:t>
      </w:r>
      <w:r>
        <w:rPr>
          <w:szCs w:val="28"/>
        </w:rPr>
        <w:t xml:space="preserve">; </w:t>
      </w:r>
      <w:r w:rsidRPr="007A18BD">
        <w:rPr>
          <w:szCs w:val="28"/>
        </w:rPr>
        <w:t>документы, свидетельствующие об апробации результатов научной работы</w:t>
      </w:r>
      <w:r>
        <w:rPr>
          <w:szCs w:val="28"/>
        </w:rPr>
        <w:t xml:space="preserve"> (программы конференций, акты о внедрении научных результатов и т.п.);</w:t>
      </w:r>
      <w:r w:rsidRPr="008D3F21">
        <w:rPr>
          <w:szCs w:val="28"/>
        </w:rPr>
        <w:t xml:space="preserve"> </w:t>
      </w:r>
      <w:r w:rsidRPr="007A18BD">
        <w:rPr>
          <w:szCs w:val="28"/>
        </w:rPr>
        <w:t>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w:t>
      </w:r>
      <w:r>
        <w:rPr>
          <w:szCs w:val="28"/>
        </w:rPr>
        <w:t xml:space="preserve">транных организаций и коллег </w:t>
      </w:r>
      <w:r w:rsidRPr="007A18BD">
        <w:rPr>
          <w:szCs w:val="28"/>
        </w:rPr>
        <w:t>и т.п.</w:t>
      </w:r>
      <w:r w:rsidR="00D849F3">
        <w:rPr>
          <w:szCs w:val="28"/>
        </w:rPr>
        <w:t>,</w:t>
      </w:r>
      <w:r w:rsidR="00AC6FE4">
        <w:rPr>
          <w:szCs w:val="28"/>
        </w:rPr>
        <w:t xml:space="preserve"> при наличии</w:t>
      </w:r>
      <w:r w:rsidRPr="007A18BD">
        <w:rPr>
          <w:szCs w:val="28"/>
        </w:rPr>
        <w:t>);</w:t>
      </w:r>
      <w:r>
        <w:rPr>
          <w:szCs w:val="28"/>
        </w:rPr>
        <w:t xml:space="preserve"> </w:t>
      </w:r>
      <w:r w:rsidRPr="008D3F21">
        <w:rPr>
          <w:szCs w:val="28"/>
        </w:rPr>
        <w:t>другие документы, подтверждающие личностное и профессиональное развитие (при наличии);</w:t>
      </w:r>
    </w:p>
    <w:p w:rsidR="00250961" w:rsidRPr="00AC6FE4" w:rsidRDefault="00250961" w:rsidP="004E17FB">
      <w:pPr>
        <w:pStyle w:val="ReportMain"/>
        <w:suppressAutoHyphens/>
        <w:spacing w:line="288" w:lineRule="auto"/>
        <w:ind w:firstLine="357"/>
        <w:jc w:val="both"/>
        <w:rPr>
          <w:szCs w:val="28"/>
        </w:rPr>
      </w:pPr>
      <w:r w:rsidRPr="008D3F21">
        <w:rPr>
          <w:szCs w:val="28"/>
        </w:rPr>
        <w:t xml:space="preserve">2) заслушивает </w:t>
      </w:r>
      <w:r>
        <w:rPr>
          <w:szCs w:val="28"/>
        </w:rPr>
        <w:t>выступление</w:t>
      </w:r>
      <w:r w:rsidRPr="008D3F21">
        <w:rPr>
          <w:szCs w:val="28"/>
        </w:rPr>
        <w:t xml:space="preserve"> </w:t>
      </w:r>
      <w:r>
        <w:rPr>
          <w:szCs w:val="28"/>
        </w:rPr>
        <w:t xml:space="preserve">аспиранта о подготовленной </w:t>
      </w:r>
      <w:r w:rsidR="00AC6FE4">
        <w:rPr>
          <w:szCs w:val="28"/>
        </w:rPr>
        <w:t>научно-квалификационной работе (диссертации)</w:t>
      </w:r>
      <w:r>
        <w:rPr>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«отлично»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w:t>
      </w:r>
      <w:r w:rsidR="00250961" w:rsidRPr="00250961">
        <w:rPr>
          <w:rFonts w:ascii="Times New Roman" w:hAnsi="Times New Roman" w:cs="Times New Roman"/>
          <w:sz w:val="24"/>
          <w:szCs w:val="28"/>
        </w:rPr>
        <w:t>имость</w:t>
      </w:r>
      <w:r w:rsidR="00D33A92" w:rsidRPr="00250961">
        <w:rPr>
          <w:rFonts w:ascii="Times New Roman" w:hAnsi="Times New Roman" w:cs="Times New Roman"/>
          <w:sz w:val="24"/>
          <w:szCs w:val="28"/>
        </w:rPr>
        <w:t xml:space="preserve">, глубоко и содержательно проведен анализ полученных результатов эксперимента.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w:t>
      </w:r>
      <w:r w:rsidR="00D849F3">
        <w:rPr>
          <w:rFonts w:ascii="Times New Roman" w:hAnsi="Times New Roman" w:cs="Times New Roman"/>
          <w:sz w:val="24"/>
          <w:szCs w:val="28"/>
        </w:rPr>
        <w:t xml:space="preserve"> Научно-квалификационная работа </w:t>
      </w:r>
      <w:r w:rsidR="00584507">
        <w:rPr>
          <w:rFonts w:ascii="Times New Roman" w:hAnsi="Times New Roman" w:cs="Times New Roman"/>
          <w:sz w:val="24"/>
          <w:szCs w:val="28"/>
        </w:rPr>
        <w:t>прошла предзащиту</w:t>
      </w:r>
      <w:r w:rsidR="00D849F3">
        <w:rPr>
          <w:rFonts w:ascii="Times New Roman" w:hAnsi="Times New Roman" w:cs="Times New Roman"/>
          <w:sz w:val="24"/>
          <w:szCs w:val="28"/>
        </w:rPr>
        <w:t xml:space="preserve"> на кафедре.</w:t>
      </w:r>
    </w:p>
    <w:p w:rsidR="00777A5E" w:rsidRPr="00C2420E"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«хорошо»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w:t>
      </w:r>
      <w:r w:rsidR="00D33A92" w:rsidRPr="00250961">
        <w:rPr>
          <w:rFonts w:ascii="Times New Roman" w:hAnsi="Times New Roman" w:cs="Times New Roman"/>
          <w:sz w:val="24"/>
          <w:szCs w:val="28"/>
        </w:rPr>
        <w:lastRenderedPageBreak/>
        <w:t xml:space="preserve">аппарат, определены методы и средства научного исследования, </w:t>
      </w:r>
      <w:proofErr w:type="gramStart"/>
      <w:r w:rsidR="00D33A92" w:rsidRPr="00250961">
        <w:rPr>
          <w:rFonts w:ascii="Times New Roman" w:hAnsi="Times New Roman" w:cs="Times New Roman"/>
          <w:sz w:val="24"/>
          <w:szCs w:val="28"/>
        </w:rPr>
        <w:t>Но</w:t>
      </w:r>
      <w:proofErr w:type="gramEnd"/>
      <w:r w:rsidR="00D33A92" w:rsidRPr="00250961">
        <w:rPr>
          <w:rFonts w:ascii="Times New Roman" w:hAnsi="Times New Roman" w:cs="Times New Roman"/>
          <w:sz w:val="24"/>
          <w:szCs w:val="28"/>
        </w:rPr>
        <w:t xml:space="preserve">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изложен в единой логике, в основном соответствует требованиям научности и конкретности, но встречаются недостаточно обоснованные утверждения и выводы.</w:t>
      </w:r>
      <w:r w:rsidR="00D849F3">
        <w:rPr>
          <w:rFonts w:ascii="Times New Roman" w:hAnsi="Times New Roman" w:cs="Times New Roman"/>
          <w:sz w:val="24"/>
          <w:szCs w:val="28"/>
        </w:rPr>
        <w:t xml:space="preserve"> </w:t>
      </w:r>
    </w:p>
    <w:p w:rsidR="00D33A92" w:rsidRPr="00250961" w:rsidRDefault="00AC6FE4" w:rsidP="004E17FB">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технологическое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w:t>
      </w:r>
      <w:r w:rsidR="004E17FB">
        <w:rPr>
          <w:rFonts w:ascii="Times New Roman" w:hAnsi="Times New Roman" w:cs="Times New Roman"/>
          <w:sz w:val="24"/>
          <w:szCs w:val="28"/>
        </w:rPr>
        <w:t>научного доклада</w:t>
      </w:r>
      <w:r w:rsidR="00D33A92" w:rsidRPr="00250961">
        <w:rPr>
          <w:rFonts w:ascii="Times New Roman" w:hAnsi="Times New Roman" w:cs="Times New Roman"/>
          <w:sz w:val="24"/>
          <w:szCs w:val="28"/>
        </w:rPr>
        <w:t xml:space="preserve"> имеются нарушения единой логики изложения, допущены неточности в трактовке основных понятий исследования, подмена одних понятий другими.</w:t>
      </w:r>
      <w:r w:rsidR="00D849F3">
        <w:rPr>
          <w:rFonts w:ascii="Times New Roman" w:hAnsi="Times New Roman" w:cs="Times New Roman"/>
          <w:sz w:val="24"/>
          <w:szCs w:val="28"/>
        </w:rPr>
        <w:t xml:space="preserve"> Предзащиты научно-квалификационной работы на кафедре не было.</w:t>
      </w:r>
    </w:p>
    <w:p w:rsidR="008D3F21" w:rsidRPr="004927AF" w:rsidRDefault="00AC6FE4" w:rsidP="004927AF">
      <w:pPr>
        <w:spacing w:after="0" w:line="288" w:lineRule="auto"/>
        <w:ind w:firstLine="357"/>
        <w:jc w:val="both"/>
        <w:rPr>
          <w:rFonts w:ascii="Times New Roman" w:hAnsi="Times New Roman" w:cs="Times New Roman"/>
          <w:sz w:val="24"/>
          <w:szCs w:val="28"/>
        </w:rPr>
      </w:pPr>
      <w:r>
        <w:rPr>
          <w:rFonts w:ascii="Times New Roman" w:hAnsi="Times New Roman" w:cs="Times New Roman"/>
          <w:sz w:val="24"/>
          <w:szCs w:val="28"/>
        </w:rPr>
        <w:t>О</w:t>
      </w:r>
      <w:r w:rsidR="00D33A92" w:rsidRPr="00250961">
        <w:rPr>
          <w:rFonts w:ascii="Times New Roman" w:hAnsi="Times New Roman" w:cs="Times New Roman"/>
          <w:sz w:val="24"/>
          <w:szCs w:val="28"/>
        </w:rPr>
        <w:t xml:space="preserve">ценка «неудовлетворительно» </w:t>
      </w:r>
      <w:r w:rsidR="00250961" w:rsidRPr="00250961">
        <w:rPr>
          <w:rFonts w:ascii="Times New Roman" w:hAnsi="Times New Roman" w:cs="Times New Roman"/>
          <w:sz w:val="24"/>
          <w:szCs w:val="28"/>
        </w:rPr>
        <w:t>–</w:t>
      </w:r>
      <w:r w:rsidR="00D33A92" w:rsidRPr="00250961">
        <w:rPr>
          <w:rFonts w:ascii="Times New Roman" w:hAnsi="Times New Roman" w:cs="Times New Roman"/>
          <w:sz w:val="24"/>
          <w:szCs w:val="28"/>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плагиат.</w:t>
      </w:r>
      <w:r w:rsidR="00D849F3">
        <w:rPr>
          <w:rFonts w:ascii="Times New Roman" w:hAnsi="Times New Roman" w:cs="Times New Roman"/>
          <w:sz w:val="24"/>
          <w:szCs w:val="28"/>
        </w:rPr>
        <w:t xml:space="preserve"> Предзащиты научно-квалификационной работы на кафедре не было.</w:t>
      </w:r>
    </w:p>
    <w:sectPr w:rsidR="008D3F21" w:rsidRPr="004927AF" w:rsidSect="00483EFB">
      <w:pgSz w:w="16838" w:h="11899" w:orient="landscape"/>
      <w:pgMar w:top="850" w:right="82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0B81C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upp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63761"/>
    <w:multiLevelType w:val="hybridMultilevel"/>
    <w:tmpl w:val="D952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F19E1"/>
    <w:multiLevelType w:val="multilevel"/>
    <w:tmpl w:val="8B20C7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CD7938"/>
    <w:multiLevelType w:val="hybridMultilevel"/>
    <w:tmpl w:val="47DC36F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661F0"/>
    <w:multiLevelType w:val="multilevel"/>
    <w:tmpl w:val="7DFEE7EA"/>
    <w:lvl w:ilvl="0">
      <w:start w:val="1"/>
      <w:numFmt w:val="decimal"/>
      <w:lvlText w:val="%1."/>
      <w:lvlJc w:val="left"/>
      <w:pPr>
        <w:tabs>
          <w:tab w:val="num" w:pos="720"/>
        </w:tabs>
        <w:ind w:left="144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7043C"/>
    <w:multiLevelType w:val="hybridMultilevel"/>
    <w:tmpl w:val="3BA21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D281B"/>
    <w:multiLevelType w:val="hybridMultilevel"/>
    <w:tmpl w:val="5DCCB6DC"/>
    <w:lvl w:ilvl="0" w:tplc="FF6429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18263257"/>
    <w:multiLevelType w:val="hybridMultilevel"/>
    <w:tmpl w:val="CCE021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Symbol"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Symbol"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2A47162C"/>
    <w:multiLevelType w:val="hybridMultilevel"/>
    <w:tmpl w:val="AC7C912A"/>
    <w:lvl w:ilvl="0" w:tplc="F322EAE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2EBD3549"/>
    <w:multiLevelType w:val="multilevel"/>
    <w:tmpl w:val="CC32375A"/>
    <w:lvl w:ilvl="0">
      <w:start w:val="1"/>
      <w:numFmt w:val="decimal"/>
      <w:lvlText w:val="%1."/>
      <w:lvlJc w:val="left"/>
      <w:pPr>
        <w:ind w:left="927" w:hanging="360"/>
      </w:pPr>
      <w:rPr>
        <w:rFonts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15:restartNumberingAfterBreak="0">
    <w:nsid w:val="30502EC4"/>
    <w:multiLevelType w:val="hybridMultilevel"/>
    <w:tmpl w:val="AE463762"/>
    <w:lvl w:ilvl="0" w:tplc="BFF6F0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Symbol"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Symbol"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415713"/>
    <w:multiLevelType w:val="multilevel"/>
    <w:tmpl w:val="AC7C912A"/>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346B3510"/>
    <w:multiLevelType w:val="hybridMultilevel"/>
    <w:tmpl w:val="C060B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F911DF"/>
    <w:multiLevelType w:val="hybridMultilevel"/>
    <w:tmpl w:val="87D4629A"/>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657BA"/>
    <w:multiLevelType w:val="hybridMultilevel"/>
    <w:tmpl w:val="B50AAFA8"/>
    <w:lvl w:ilvl="0" w:tplc="5E9CEF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A7B2E"/>
    <w:multiLevelType w:val="multilevel"/>
    <w:tmpl w:val="4A46C3E6"/>
    <w:lvl w:ilvl="0">
      <w:start w:val="1"/>
      <w:numFmt w:val="decimal"/>
      <w:lvlText w:val="%1."/>
      <w:lvlJc w:val="left"/>
      <w:pPr>
        <w:ind w:left="786" w:hanging="360"/>
      </w:pPr>
      <w:rPr>
        <w:rFonts w:hint="default"/>
      </w:rPr>
    </w:lvl>
    <w:lvl w:ilvl="1">
      <w:start w:val="2"/>
      <w:numFmt w:val="decimal"/>
      <w:isLgl/>
      <w:lvlText w:val="%1.%2"/>
      <w:lvlJc w:val="left"/>
      <w:pPr>
        <w:ind w:left="2016" w:hanging="4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016" w:hanging="1080"/>
      </w:pPr>
      <w:rPr>
        <w:rFonts w:hint="default"/>
      </w:rPr>
    </w:lvl>
    <w:lvl w:ilvl="4">
      <w:start w:val="1"/>
      <w:numFmt w:val="decimal"/>
      <w:isLgl/>
      <w:lvlText w:val="%1.%2.%3.%4.%5"/>
      <w:lvlJc w:val="left"/>
      <w:pPr>
        <w:ind w:left="6186" w:hanging="1080"/>
      </w:pPr>
      <w:rPr>
        <w:rFonts w:hint="default"/>
      </w:rPr>
    </w:lvl>
    <w:lvl w:ilvl="5">
      <w:start w:val="1"/>
      <w:numFmt w:val="decimal"/>
      <w:isLgl/>
      <w:lvlText w:val="%1.%2.%3.%4.%5.%6"/>
      <w:lvlJc w:val="left"/>
      <w:pPr>
        <w:ind w:left="7716" w:hanging="1440"/>
      </w:pPr>
      <w:rPr>
        <w:rFonts w:hint="default"/>
      </w:rPr>
    </w:lvl>
    <w:lvl w:ilvl="6">
      <w:start w:val="1"/>
      <w:numFmt w:val="decimal"/>
      <w:isLgl/>
      <w:lvlText w:val="%1.%2.%3.%4.%5.%6.%7"/>
      <w:lvlJc w:val="left"/>
      <w:pPr>
        <w:ind w:left="8886" w:hanging="1440"/>
      </w:pPr>
      <w:rPr>
        <w:rFonts w:hint="default"/>
      </w:rPr>
    </w:lvl>
    <w:lvl w:ilvl="7">
      <w:start w:val="1"/>
      <w:numFmt w:val="decimal"/>
      <w:isLgl/>
      <w:lvlText w:val="%1.%2.%3.%4.%5.%6.%7.%8"/>
      <w:lvlJc w:val="left"/>
      <w:pPr>
        <w:ind w:left="10416" w:hanging="1800"/>
      </w:pPr>
      <w:rPr>
        <w:rFonts w:hint="default"/>
      </w:rPr>
    </w:lvl>
    <w:lvl w:ilvl="8">
      <w:start w:val="1"/>
      <w:numFmt w:val="decimal"/>
      <w:isLgl/>
      <w:lvlText w:val="%1.%2.%3.%4.%5.%6.%7.%8.%9"/>
      <w:lvlJc w:val="left"/>
      <w:pPr>
        <w:ind w:left="11946" w:hanging="2160"/>
      </w:pPr>
      <w:rPr>
        <w:rFonts w:hint="default"/>
      </w:rPr>
    </w:lvl>
  </w:abstractNum>
  <w:abstractNum w:abstractNumId="17" w15:restartNumberingAfterBreak="0">
    <w:nsid w:val="4003013C"/>
    <w:multiLevelType w:val="hybridMultilevel"/>
    <w:tmpl w:val="64A231FC"/>
    <w:lvl w:ilvl="0" w:tplc="D3A26D2A">
      <w:start w:val="1"/>
      <w:numFmt w:val="decimal"/>
      <w:lvlText w:val="%1."/>
      <w:lvlJc w:val="left"/>
      <w:pPr>
        <w:ind w:left="720" w:hanging="360"/>
      </w:pPr>
      <w:rPr>
        <w:rFonts w:cs="TimesNewRomanPS-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C2F86"/>
    <w:multiLevelType w:val="hybridMultilevel"/>
    <w:tmpl w:val="BD084C3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Symbol"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Symbol"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Symbol" w:hint="default"/>
      </w:rPr>
    </w:lvl>
    <w:lvl w:ilvl="8" w:tplc="04190005" w:tentative="1">
      <w:start w:val="1"/>
      <w:numFmt w:val="bullet"/>
      <w:lvlText w:val=""/>
      <w:lvlJc w:val="left"/>
      <w:pPr>
        <w:ind w:left="8310" w:hanging="360"/>
      </w:pPr>
      <w:rPr>
        <w:rFonts w:ascii="Wingdings" w:hAnsi="Wingdings" w:hint="default"/>
      </w:rPr>
    </w:lvl>
  </w:abstractNum>
  <w:abstractNum w:abstractNumId="19" w15:restartNumberingAfterBreak="0">
    <w:nsid w:val="43EF70DA"/>
    <w:multiLevelType w:val="hybridMultilevel"/>
    <w:tmpl w:val="918C5494"/>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48A93092"/>
    <w:multiLevelType w:val="hybridMultilevel"/>
    <w:tmpl w:val="4356C8EE"/>
    <w:lvl w:ilvl="0" w:tplc="EF36800E">
      <w:start w:val="1"/>
      <w:numFmt w:val="decimal"/>
      <w:lvlText w:val="%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15:restartNumberingAfterBreak="0">
    <w:nsid w:val="4D307B62"/>
    <w:multiLevelType w:val="hybridMultilevel"/>
    <w:tmpl w:val="45D8D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AC0419"/>
    <w:multiLevelType w:val="hybridMultilevel"/>
    <w:tmpl w:val="E10666F0"/>
    <w:lvl w:ilvl="0" w:tplc="ED5203A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535A621A"/>
    <w:multiLevelType w:val="hybridMultilevel"/>
    <w:tmpl w:val="7DFEE7EA"/>
    <w:lvl w:ilvl="0" w:tplc="4BB6EE16">
      <w:start w:val="1"/>
      <w:numFmt w:val="decimal"/>
      <w:lvlText w:val="%1."/>
      <w:lvlJc w:val="left"/>
      <w:pPr>
        <w:tabs>
          <w:tab w:val="num" w:pos="720"/>
        </w:tabs>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53E4D"/>
    <w:multiLevelType w:val="hybridMultilevel"/>
    <w:tmpl w:val="C6BCC4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76C2089"/>
    <w:multiLevelType w:val="multilevel"/>
    <w:tmpl w:val="CD26B5D8"/>
    <w:lvl w:ilvl="0">
      <w:start w:val="1"/>
      <w:numFmt w:val="decimalZero"/>
      <w:lvlText w:val="%1"/>
      <w:lvlJc w:val="left"/>
      <w:pPr>
        <w:ind w:left="750" w:hanging="750"/>
      </w:pPr>
      <w:rPr>
        <w:rFonts w:hint="default"/>
      </w:rPr>
    </w:lvl>
    <w:lvl w:ilvl="1">
      <w:start w:val="1"/>
      <w:numFmt w:val="decimalZero"/>
      <w:lvlText w:val="%1.%2"/>
      <w:lvlJc w:val="left"/>
      <w:pPr>
        <w:ind w:left="1672" w:hanging="750"/>
      </w:pPr>
      <w:rPr>
        <w:rFonts w:hint="default"/>
      </w:rPr>
    </w:lvl>
    <w:lvl w:ilvl="2">
      <w:start w:val="4"/>
      <w:numFmt w:val="decimalZero"/>
      <w:lvlText w:val="%1.%2.%3"/>
      <w:lvlJc w:val="left"/>
      <w:pPr>
        <w:ind w:left="2594" w:hanging="750"/>
      </w:pPr>
      <w:rPr>
        <w:rFonts w:hint="default"/>
      </w:rPr>
    </w:lvl>
    <w:lvl w:ilvl="3">
      <w:start w:val="1"/>
      <w:numFmt w:val="decimal"/>
      <w:lvlText w:val="%1.%2.%3.%4"/>
      <w:lvlJc w:val="left"/>
      <w:pPr>
        <w:ind w:left="3516" w:hanging="75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26" w15:restartNumberingAfterBreak="0">
    <w:nsid w:val="58417074"/>
    <w:multiLevelType w:val="hybridMultilevel"/>
    <w:tmpl w:val="AD38C7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Symbo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Symbol"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A1F1A41"/>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77D7D8A"/>
    <w:multiLevelType w:val="multilevel"/>
    <w:tmpl w:val="4C165B64"/>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00000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A5630A7"/>
    <w:multiLevelType w:val="hybridMultilevel"/>
    <w:tmpl w:val="4EF0CB30"/>
    <w:lvl w:ilvl="0" w:tplc="F61297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4006D"/>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D3F4B09"/>
    <w:multiLevelType w:val="multilevel"/>
    <w:tmpl w:val="96969A2A"/>
    <w:lvl w:ilvl="0">
      <w:start w:val="1"/>
      <w:numFmt w:val="decimalZero"/>
      <w:lvlText w:val="%1"/>
      <w:lvlJc w:val="left"/>
      <w:pPr>
        <w:ind w:left="825" w:hanging="825"/>
      </w:pPr>
      <w:rPr>
        <w:rFonts w:hint="default"/>
      </w:rPr>
    </w:lvl>
    <w:lvl w:ilvl="1">
      <w:start w:val="1"/>
      <w:numFmt w:val="decimalZero"/>
      <w:lvlText w:val="%1.%2"/>
      <w:lvlJc w:val="left"/>
      <w:pPr>
        <w:ind w:left="1365" w:hanging="825"/>
      </w:pPr>
      <w:rPr>
        <w:rFonts w:hint="default"/>
      </w:rPr>
    </w:lvl>
    <w:lvl w:ilvl="2">
      <w:start w:val="1"/>
      <w:numFmt w:val="decimalZero"/>
      <w:lvlText w:val="%1.%2.%3"/>
      <w:lvlJc w:val="left"/>
      <w:pPr>
        <w:ind w:left="2669" w:hanging="825"/>
      </w:pPr>
      <w:rPr>
        <w:rFonts w:hint="default"/>
      </w:rPr>
    </w:lvl>
    <w:lvl w:ilvl="3">
      <w:start w:val="1"/>
      <w:numFmt w:val="decimal"/>
      <w:lvlText w:val="%1.%2.%3.%4"/>
      <w:lvlJc w:val="left"/>
      <w:pPr>
        <w:ind w:left="2445" w:hanging="82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15:restartNumberingAfterBreak="0">
    <w:nsid w:val="726426B2"/>
    <w:multiLevelType w:val="multilevel"/>
    <w:tmpl w:val="F77AC7C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9E6522F"/>
    <w:multiLevelType w:val="multilevel"/>
    <w:tmpl w:val="2FE6E066"/>
    <w:lvl w:ilvl="0">
      <w:start w:val="1"/>
      <w:numFmt w:val="decimalZero"/>
      <w:lvlText w:val="%1"/>
      <w:lvlJc w:val="left"/>
      <w:pPr>
        <w:ind w:left="750" w:hanging="750"/>
      </w:pPr>
      <w:rPr>
        <w:rFonts w:hint="default"/>
      </w:rPr>
    </w:lvl>
    <w:lvl w:ilvl="1">
      <w:start w:val="1"/>
      <w:numFmt w:val="decimalZero"/>
      <w:lvlText w:val="%1.%2"/>
      <w:lvlJc w:val="left"/>
      <w:pPr>
        <w:ind w:left="1290" w:hanging="750"/>
      </w:pPr>
      <w:rPr>
        <w:rFonts w:hint="default"/>
      </w:rPr>
    </w:lvl>
    <w:lvl w:ilvl="2">
      <w:start w:val="4"/>
      <w:numFmt w:val="decimalZero"/>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7D184832"/>
    <w:multiLevelType w:val="hybridMultilevel"/>
    <w:tmpl w:val="C87A8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1"/>
  </w:num>
  <w:num w:numId="3">
    <w:abstractNumId w:val="25"/>
  </w:num>
  <w:num w:numId="4">
    <w:abstractNumId w:val="33"/>
  </w:num>
  <w:num w:numId="5">
    <w:abstractNumId w:val="18"/>
  </w:num>
  <w:num w:numId="6">
    <w:abstractNumId w:val="8"/>
  </w:num>
  <w:num w:numId="7">
    <w:abstractNumId w:val="2"/>
  </w:num>
  <w:num w:numId="8">
    <w:abstractNumId w:val="26"/>
  </w:num>
  <w:num w:numId="9">
    <w:abstractNumId w:val="1"/>
  </w:num>
  <w:num w:numId="10">
    <w:abstractNumId w:val="28"/>
  </w:num>
  <w:num w:numId="11">
    <w:abstractNumId w:val="0"/>
  </w:num>
  <w:num w:numId="12">
    <w:abstractNumId w:val="30"/>
  </w:num>
  <w:num w:numId="13">
    <w:abstractNumId w:val="4"/>
  </w:num>
  <w:num w:numId="14">
    <w:abstractNumId w:val="32"/>
  </w:num>
  <w:num w:numId="15">
    <w:abstractNumId w:val="14"/>
  </w:num>
  <w:num w:numId="16">
    <w:abstractNumId w:val="27"/>
  </w:num>
  <w:num w:numId="17">
    <w:abstractNumId w:val="29"/>
  </w:num>
  <w:num w:numId="18">
    <w:abstractNumId w:val="19"/>
  </w:num>
  <w:num w:numId="19">
    <w:abstractNumId w:val="11"/>
  </w:num>
  <w:num w:numId="20">
    <w:abstractNumId w:val="7"/>
  </w:num>
  <w:num w:numId="21">
    <w:abstractNumId w:val="20"/>
  </w:num>
  <w:num w:numId="22">
    <w:abstractNumId w:val="22"/>
  </w:num>
  <w:num w:numId="23">
    <w:abstractNumId w:val="10"/>
  </w:num>
  <w:num w:numId="24">
    <w:abstractNumId w:val="16"/>
  </w:num>
  <w:num w:numId="25">
    <w:abstractNumId w:val="13"/>
  </w:num>
  <w:num w:numId="26">
    <w:abstractNumId w:val="23"/>
  </w:num>
  <w:num w:numId="27">
    <w:abstractNumId w:val="17"/>
  </w:num>
  <w:num w:numId="28">
    <w:abstractNumId w:val="5"/>
  </w:num>
  <w:num w:numId="29">
    <w:abstractNumId w:val="9"/>
  </w:num>
  <w:num w:numId="30">
    <w:abstractNumId w:val="12"/>
  </w:num>
  <w:num w:numId="31">
    <w:abstractNumId w:val="24"/>
  </w:num>
  <w:num w:numId="32">
    <w:abstractNumId w:val="15"/>
  </w:num>
  <w:num w:numId="33">
    <w:abstractNumId w:val="34"/>
  </w:num>
  <w:num w:numId="34">
    <w:abstractNumId w:val="2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62BE1"/>
    <w:rsid w:val="0001768D"/>
    <w:rsid w:val="00026C70"/>
    <w:rsid w:val="00087789"/>
    <w:rsid w:val="000B4544"/>
    <w:rsid w:val="000D017D"/>
    <w:rsid w:val="000E4489"/>
    <w:rsid w:val="00147E52"/>
    <w:rsid w:val="001A26EB"/>
    <w:rsid w:val="001A5503"/>
    <w:rsid w:val="00215344"/>
    <w:rsid w:val="00216681"/>
    <w:rsid w:val="00233BFB"/>
    <w:rsid w:val="00250961"/>
    <w:rsid w:val="002759B3"/>
    <w:rsid w:val="00285E95"/>
    <w:rsid w:val="002F49E5"/>
    <w:rsid w:val="002F6B10"/>
    <w:rsid w:val="00311CFE"/>
    <w:rsid w:val="00321689"/>
    <w:rsid w:val="0033793B"/>
    <w:rsid w:val="00354EBB"/>
    <w:rsid w:val="003608E3"/>
    <w:rsid w:val="003944AC"/>
    <w:rsid w:val="003A184B"/>
    <w:rsid w:val="003E7DE9"/>
    <w:rsid w:val="00427E49"/>
    <w:rsid w:val="0045290E"/>
    <w:rsid w:val="0046319F"/>
    <w:rsid w:val="00483EFB"/>
    <w:rsid w:val="00485BF1"/>
    <w:rsid w:val="0048777D"/>
    <w:rsid w:val="004927AF"/>
    <w:rsid w:val="004C0624"/>
    <w:rsid w:val="004D6E12"/>
    <w:rsid w:val="004E17FB"/>
    <w:rsid w:val="004E77D7"/>
    <w:rsid w:val="00510A4F"/>
    <w:rsid w:val="00533AC6"/>
    <w:rsid w:val="00545D0D"/>
    <w:rsid w:val="00584507"/>
    <w:rsid w:val="005C1E9E"/>
    <w:rsid w:val="005D53C3"/>
    <w:rsid w:val="00605A56"/>
    <w:rsid w:val="00693DAF"/>
    <w:rsid w:val="00737EC7"/>
    <w:rsid w:val="007419E9"/>
    <w:rsid w:val="00762A6A"/>
    <w:rsid w:val="00762BE1"/>
    <w:rsid w:val="00777A5E"/>
    <w:rsid w:val="007A18BD"/>
    <w:rsid w:val="007E561A"/>
    <w:rsid w:val="007F6662"/>
    <w:rsid w:val="008115A3"/>
    <w:rsid w:val="008142DB"/>
    <w:rsid w:val="008777AA"/>
    <w:rsid w:val="008A7464"/>
    <w:rsid w:val="008D3F21"/>
    <w:rsid w:val="008F59B5"/>
    <w:rsid w:val="00910B9C"/>
    <w:rsid w:val="00937095"/>
    <w:rsid w:val="009762C4"/>
    <w:rsid w:val="00983982"/>
    <w:rsid w:val="009B486F"/>
    <w:rsid w:val="00A33EC5"/>
    <w:rsid w:val="00A70181"/>
    <w:rsid w:val="00A72B97"/>
    <w:rsid w:val="00A815A7"/>
    <w:rsid w:val="00AA2A52"/>
    <w:rsid w:val="00AA74ED"/>
    <w:rsid w:val="00AB1B0D"/>
    <w:rsid w:val="00AB4BA4"/>
    <w:rsid w:val="00AC6FE4"/>
    <w:rsid w:val="00AD6381"/>
    <w:rsid w:val="00AD765D"/>
    <w:rsid w:val="00AE0E30"/>
    <w:rsid w:val="00AE6456"/>
    <w:rsid w:val="00B061FA"/>
    <w:rsid w:val="00B1144B"/>
    <w:rsid w:val="00B54A10"/>
    <w:rsid w:val="00B60269"/>
    <w:rsid w:val="00B764BC"/>
    <w:rsid w:val="00B92E86"/>
    <w:rsid w:val="00BC16EE"/>
    <w:rsid w:val="00C23D19"/>
    <w:rsid w:val="00C2420E"/>
    <w:rsid w:val="00C44FED"/>
    <w:rsid w:val="00C859D7"/>
    <w:rsid w:val="00D00C2B"/>
    <w:rsid w:val="00D32989"/>
    <w:rsid w:val="00D33A92"/>
    <w:rsid w:val="00D849F3"/>
    <w:rsid w:val="00D96902"/>
    <w:rsid w:val="00E240CF"/>
    <w:rsid w:val="00E808F0"/>
    <w:rsid w:val="00E84C3B"/>
    <w:rsid w:val="00EB0BCD"/>
    <w:rsid w:val="00ED4A94"/>
    <w:rsid w:val="00F170FB"/>
    <w:rsid w:val="00F217D9"/>
    <w:rsid w:val="00F75931"/>
    <w:rsid w:val="00F87730"/>
    <w:rsid w:val="00FC3BB7"/>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9D39"/>
  <w15:docId w15:val="{DCAB19D2-B7AD-4CD8-B2D6-67F06D61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E1"/>
    <w:pPr>
      <w:spacing w:after="160" w:line="259" w:lineRule="auto"/>
    </w:pPr>
    <w:rPr>
      <w:sz w:val="22"/>
      <w:szCs w:val="22"/>
    </w:rPr>
  </w:style>
  <w:style w:type="paragraph" w:styleId="1">
    <w:name w:val="heading 1"/>
    <w:basedOn w:val="a"/>
    <w:link w:val="10"/>
    <w:uiPriority w:val="9"/>
    <w:rsid w:val="00AE6456"/>
    <w:pPr>
      <w:spacing w:beforeLines="1" w:afterLines="1" w:line="240" w:lineRule="auto"/>
      <w:outlineLvl w:val="0"/>
    </w:pPr>
    <w:rPr>
      <w:rFonts w:ascii="Times" w:hAnsi="Times"/>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2BE1"/>
    <w:pPr>
      <w:ind w:left="720"/>
      <w:contextualSpacing/>
    </w:pPr>
  </w:style>
  <w:style w:type="paragraph" w:styleId="a5">
    <w:name w:val="Balloon Text"/>
    <w:basedOn w:val="a"/>
    <w:link w:val="a6"/>
    <w:uiPriority w:val="99"/>
    <w:semiHidden/>
    <w:unhideWhenUsed/>
    <w:rsid w:val="00762BE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2BE1"/>
    <w:rPr>
      <w:rFonts w:ascii="Segoe UI" w:hAnsi="Segoe UI" w:cs="Segoe UI"/>
      <w:sz w:val="18"/>
      <w:szCs w:val="18"/>
    </w:rPr>
  </w:style>
  <w:style w:type="paragraph" w:customStyle="1" w:styleId="11">
    <w:name w:val="Знак1"/>
    <w:basedOn w:val="a"/>
    <w:rsid w:val="00762BE1"/>
    <w:pPr>
      <w:tabs>
        <w:tab w:val="num" w:pos="643"/>
      </w:tabs>
      <w:spacing w:line="240" w:lineRule="exact"/>
    </w:pPr>
    <w:rPr>
      <w:rFonts w:ascii="Verdana" w:eastAsia="Times New Roman" w:hAnsi="Verdana" w:cs="Verdana"/>
      <w:sz w:val="20"/>
      <w:szCs w:val="20"/>
      <w:lang w:val="en-US"/>
    </w:rPr>
  </w:style>
  <w:style w:type="table" w:styleId="a7">
    <w:name w:val="Table Grid"/>
    <w:basedOn w:val="a1"/>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aliases w:val="Обычный (Web)"/>
    <w:basedOn w:val="a"/>
    <w:uiPriority w:val="99"/>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
    <w:link w:val="2"/>
    <w:semiHidden/>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0"/>
    <w:link w:val="a9"/>
    <w:semiHidden/>
    <w:rsid w:val="00762BE1"/>
    <w:rPr>
      <w:rFonts w:ascii="Times New Roman" w:eastAsia="Times New Roman" w:hAnsi="Times New Roman" w:cs="Times New Roman"/>
      <w:sz w:val="20"/>
      <w:szCs w:val="20"/>
      <w:lang w:eastAsia="ru-RU"/>
    </w:rPr>
  </w:style>
  <w:style w:type="character" w:styleId="aa">
    <w:name w:val="footnote reference"/>
    <w:semiHidden/>
    <w:rsid w:val="00762BE1"/>
    <w:rPr>
      <w:vertAlign w:val="superscript"/>
    </w:rPr>
  </w:style>
  <w:style w:type="paragraph" w:styleId="ab">
    <w:name w:val="No Spacing"/>
    <w:basedOn w:val="a"/>
    <w:link w:val="ac"/>
    <w:uiPriority w:val="1"/>
    <w:qFormat/>
    <w:rsid w:val="00762BE1"/>
    <w:pPr>
      <w:spacing w:after="0" w:line="240" w:lineRule="auto"/>
    </w:pPr>
    <w:rPr>
      <w:rFonts w:ascii="Times New Roman" w:eastAsia="Times New Roman" w:hAnsi="Times New Roman" w:cs="Times New Roman"/>
      <w:lang w:eastAsia="ru-RU"/>
    </w:rPr>
  </w:style>
  <w:style w:type="character" w:customStyle="1" w:styleId="ac">
    <w:name w:val="Без интервала Знак"/>
    <w:link w:val="ab"/>
    <w:uiPriority w:val="1"/>
    <w:locked/>
    <w:rsid w:val="00762BE1"/>
    <w:rPr>
      <w:rFonts w:ascii="Times New Roman" w:eastAsia="Times New Roman" w:hAnsi="Times New Roman" w:cs="Times New Roman"/>
      <w:sz w:val="22"/>
      <w:szCs w:val="22"/>
      <w:lang w:eastAsia="ru-RU"/>
    </w:rPr>
  </w:style>
  <w:style w:type="paragraph" w:styleId="ad">
    <w:name w:val="Body Text Indent"/>
    <w:aliases w:val="текст,Основной текст 1"/>
    <w:basedOn w:val="a"/>
    <w:link w:val="ae"/>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aliases w:val="текст Знак,Основной текст 1 Знак"/>
    <w:basedOn w:val="a0"/>
    <w:link w:val="ad"/>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62BE1"/>
  </w:style>
  <w:style w:type="paragraph" w:styleId="af">
    <w:name w:val="footer"/>
    <w:basedOn w:val="a"/>
    <w:link w:val="af0"/>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762BE1"/>
    <w:rPr>
      <w:rFonts w:ascii="Times New Roman" w:eastAsia="Times New Roman" w:hAnsi="Times New Roman" w:cs="Times New Roman"/>
      <w:lang w:eastAsia="ru-RU"/>
    </w:rPr>
  </w:style>
  <w:style w:type="character" w:styleId="af1">
    <w:name w:val="page number"/>
    <w:basedOn w:val="a0"/>
    <w:rsid w:val="00762BE1"/>
  </w:style>
  <w:style w:type="paragraph" w:styleId="af2">
    <w:name w:val="header"/>
    <w:basedOn w:val="a"/>
    <w:link w:val="af3"/>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762BE1"/>
    <w:rPr>
      <w:rFonts w:ascii="Times New Roman" w:eastAsia="Times New Roman" w:hAnsi="Times New Roman" w:cs="Times New Roman"/>
      <w:lang w:eastAsia="ru-RU"/>
    </w:rPr>
  </w:style>
  <w:style w:type="character" w:customStyle="1" w:styleId="a4">
    <w:name w:val="Абзац списка Знак"/>
    <w:link w:val="a3"/>
    <w:uiPriority w:val="34"/>
    <w:locked/>
    <w:rsid w:val="00D33A92"/>
    <w:rPr>
      <w:sz w:val="22"/>
      <w:szCs w:val="22"/>
    </w:rPr>
  </w:style>
  <w:style w:type="character" w:styleId="af4">
    <w:name w:val="Hyperlink"/>
    <w:basedOn w:val="a0"/>
    <w:uiPriority w:val="99"/>
    <w:semiHidden/>
    <w:unhideWhenUsed/>
    <w:rsid w:val="00215344"/>
    <w:rPr>
      <w:color w:val="0000FF" w:themeColor="hyperlink"/>
      <w:u w:val="single"/>
    </w:rPr>
  </w:style>
  <w:style w:type="paragraph" w:customStyle="1" w:styleId="s3">
    <w:name w:val="s_3"/>
    <w:basedOn w:val="a"/>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E6456"/>
    <w:rPr>
      <w:rFonts w:ascii="Times" w:hAnsi="Times"/>
      <w:b/>
      <w:kern w:val="36"/>
      <w:sz w:val="48"/>
      <w:szCs w:val="20"/>
    </w:rPr>
  </w:style>
  <w:style w:type="character" w:styleId="af5">
    <w:name w:val="FollowedHyperlink"/>
    <w:basedOn w:val="a0"/>
    <w:uiPriority w:val="99"/>
    <w:semiHidden/>
    <w:unhideWhenUsed/>
    <w:rsid w:val="00AE6456"/>
    <w:rPr>
      <w:color w:val="800080" w:themeColor="followedHyperlink"/>
      <w:u w:val="single"/>
    </w:rPr>
  </w:style>
  <w:style w:type="character" w:styleId="af6">
    <w:name w:val="Strong"/>
    <w:basedOn w:val="a0"/>
    <w:uiPriority w:val="22"/>
    <w:rsid w:val="0033793B"/>
    <w:rPr>
      <w:b/>
    </w:rPr>
  </w:style>
  <w:style w:type="paragraph" w:customStyle="1" w:styleId="12">
    <w:name w:val="Без интервала1"/>
    <w:rsid w:val="00C859D7"/>
    <w:pPr>
      <w:suppressAutoHyphens/>
    </w:pPr>
    <w:rPr>
      <w:rFonts w:ascii="Times New Roman" w:eastAsia="Calibri"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 w:id="1774204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l.ru/" TargetMode="External"/><Relationship Id="rId13" Type="http://schemas.openxmlformats.org/officeDocument/2006/relationships/hyperlink" Target="http://www.levada.ru/" TargetMode="External"/><Relationship Id="rId18" Type="http://schemas.openxmlformats.org/officeDocument/2006/relationships/hyperlink" Target="http://muse.jh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krf.ru/" TargetMode="External"/><Relationship Id="rId12" Type="http://schemas.openxmlformats.org/officeDocument/2006/relationships/hyperlink" Target="http://wciom.ru/" TargetMode="External"/><Relationship Id="rId17" Type="http://schemas.openxmlformats.org/officeDocument/2006/relationships/hyperlink" Target="http://www.oxfordjournal.org/en/our-journals/index.html" TargetMode="External"/><Relationship Id="rId2" Type="http://schemas.openxmlformats.org/officeDocument/2006/relationships/styles" Target="styles.xml"/><Relationship Id="rId16" Type="http://schemas.openxmlformats.org/officeDocument/2006/relationships/hyperlink" Target="http://journals.cambridge.org/action/login" TargetMode="External"/><Relationship Id="rId20" Type="http://schemas.openxmlformats.org/officeDocument/2006/relationships/hyperlink" Target="http://www.tandfonline.com/" TargetMode="External"/><Relationship Id="rId1" Type="http://schemas.openxmlformats.org/officeDocument/2006/relationships/numbering" Target="numbering.xml"/><Relationship Id="rId6" Type="http://schemas.openxmlformats.org/officeDocument/2006/relationships/image" Target="fw22_00_06_pdf22_00_05_pdf22_00_08_pdf4/media/image1.jpeg" TargetMode="External"/><Relationship Id="rId11" Type="http://schemas.openxmlformats.org/officeDocument/2006/relationships/hyperlink" Target="http://www.isras.ru/" TargetMode="External"/><Relationship Id="rId5" Type="http://schemas.openxmlformats.org/officeDocument/2006/relationships/image" Target="media/image1.jpeg"/><Relationship Id="rId15" Type="http://schemas.openxmlformats.org/officeDocument/2006/relationships/hyperlink" Target="http://online.sagepub.com/" TargetMode="External"/><Relationship Id="rId10" Type="http://schemas.openxmlformats.org/officeDocument/2006/relationships/hyperlink" Target="http://elibrary.ru/defaultx.asp" TargetMode="External"/><Relationship Id="rId19" Type="http://schemas.openxmlformats.org/officeDocument/2006/relationships/hyperlink" Target="http://link.springer.com/" TargetMode="External"/><Relationship Id="rId4" Type="http://schemas.openxmlformats.org/officeDocument/2006/relationships/webSettings" Target="webSettings.xml"/><Relationship Id="rId9" Type="http://schemas.openxmlformats.org/officeDocument/2006/relationships/hyperlink" Target="http://www.nbmgu.ru/nbmgu/" TargetMode="External"/><Relationship Id="rId14" Type="http://schemas.openxmlformats.org/officeDocument/2006/relationships/hyperlink" Target="http://www.russ.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3274</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cp:lastModifiedBy>Lina</cp:lastModifiedBy>
  <cp:revision>4</cp:revision>
  <dcterms:created xsi:type="dcterms:W3CDTF">2017-01-28T18:34:00Z</dcterms:created>
  <dcterms:modified xsi:type="dcterms:W3CDTF">2017-01-30T21:34:00Z</dcterms:modified>
</cp:coreProperties>
</file>