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E5497" w14:textId="77777777" w:rsidR="0051733E" w:rsidRPr="00D9758B" w:rsidRDefault="0051733E" w:rsidP="0051733E">
      <w:pPr>
        <w:spacing w:after="0" w:line="240" w:lineRule="auto"/>
        <w:jc w:val="center"/>
        <w:rPr>
          <w:rFonts w:ascii="Times New Roman" w:eastAsia="Times New Roman" w:hAnsi="Times New Roman" w:cs="Times New Roman"/>
          <w:sz w:val="24"/>
          <w:szCs w:val="24"/>
          <w:lang w:eastAsia="ru-RU"/>
        </w:rPr>
      </w:pPr>
      <w:r w:rsidRPr="00D9758B">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14:paraId="72901A7D" w14:textId="77777777" w:rsidR="0051733E" w:rsidRPr="00D9758B" w:rsidRDefault="0051733E" w:rsidP="0051733E">
      <w:pPr>
        <w:spacing w:after="0" w:line="240" w:lineRule="auto"/>
        <w:jc w:val="center"/>
        <w:rPr>
          <w:rFonts w:ascii="Times New Roman" w:eastAsia="Times New Roman" w:hAnsi="Times New Roman" w:cs="Times New Roman"/>
          <w:sz w:val="24"/>
          <w:szCs w:val="24"/>
          <w:lang w:eastAsia="ru-RU"/>
        </w:rPr>
      </w:pPr>
      <w:r w:rsidRPr="00D9758B">
        <w:rPr>
          <w:rFonts w:ascii="Times New Roman" w:eastAsia="Times New Roman" w:hAnsi="Times New Roman" w:cs="Times New Roman"/>
          <w:sz w:val="24"/>
          <w:szCs w:val="24"/>
          <w:lang w:eastAsia="ru-RU"/>
        </w:rPr>
        <w:t xml:space="preserve">высшего образования </w:t>
      </w:r>
    </w:p>
    <w:p w14:paraId="1D55345C" w14:textId="77777777" w:rsidR="0051733E" w:rsidRPr="00D9758B" w:rsidRDefault="0051733E" w:rsidP="0051733E">
      <w:pPr>
        <w:spacing w:after="0" w:line="240" w:lineRule="auto"/>
        <w:jc w:val="center"/>
        <w:rPr>
          <w:rFonts w:ascii="Times New Roman" w:eastAsia="Times New Roman" w:hAnsi="Times New Roman" w:cs="Times New Roman"/>
          <w:sz w:val="24"/>
          <w:szCs w:val="24"/>
          <w:lang w:eastAsia="ru-RU"/>
        </w:rPr>
      </w:pPr>
      <w:r w:rsidRPr="00D9758B">
        <w:rPr>
          <w:rFonts w:ascii="Times New Roman" w:eastAsia="Times New Roman" w:hAnsi="Times New Roman" w:cs="Times New Roman"/>
          <w:sz w:val="24"/>
          <w:szCs w:val="24"/>
          <w:lang w:eastAsia="ru-RU"/>
        </w:rPr>
        <w:t>Московский государственный университет имени М. В. Ломоносова</w:t>
      </w:r>
    </w:p>
    <w:p w14:paraId="68C66624" w14:textId="77777777" w:rsidR="0051733E" w:rsidRPr="00D9758B" w:rsidRDefault="0051733E" w:rsidP="0051733E">
      <w:pPr>
        <w:spacing w:after="0" w:line="240" w:lineRule="auto"/>
        <w:jc w:val="center"/>
        <w:rPr>
          <w:rFonts w:ascii="Times New Roman" w:eastAsia="Times New Roman" w:hAnsi="Times New Roman" w:cs="Times New Roman"/>
          <w:iCs/>
          <w:sz w:val="24"/>
          <w:szCs w:val="24"/>
          <w:lang w:eastAsia="ru-RU"/>
        </w:rPr>
      </w:pPr>
      <w:r w:rsidRPr="00D9758B">
        <w:rPr>
          <w:rFonts w:ascii="Times New Roman" w:eastAsia="Times New Roman" w:hAnsi="Times New Roman" w:cs="Times New Roman"/>
          <w:iCs/>
          <w:sz w:val="24"/>
          <w:szCs w:val="24"/>
          <w:lang w:eastAsia="ru-RU"/>
        </w:rPr>
        <w:t>Социологический факультет</w:t>
      </w:r>
    </w:p>
    <w:p w14:paraId="1E49602D" w14:textId="77777777" w:rsidR="0051733E" w:rsidRPr="00D9758B" w:rsidRDefault="0051733E" w:rsidP="0051733E">
      <w:pPr>
        <w:spacing w:after="0" w:line="240" w:lineRule="auto"/>
        <w:rPr>
          <w:rFonts w:ascii="Times New Roman" w:eastAsia="Times New Roman" w:hAnsi="Times New Roman" w:cs="Times New Roman"/>
          <w:sz w:val="24"/>
          <w:szCs w:val="24"/>
          <w:lang w:eastAsia="ru-RU"/>
        </w:rPr>
      </w:pPr>
    </w:p>
    <w:p w14:paraId="6A30BE49" w14:textId="77777777" w:rsidR="0051733E" w:rsidRPr="00D9758B" w:rsidRDefault="0051733E" w:rsidP="0051733E">
      <w:pPr>
        <w:spacing w:after="0" w:line="240" w:lineRule="auto"/>
        <w:rPr>
          <w:rFonts w:ascii="Times New Roman" w:eastAsia="Times New Roman" w:hAnsi="Times New Roman" w:cs="Times New Roman"/>
          <w:sz w:val="24"/>
          <w:szCs w:val="24"/>
          <w:lang w:eastAsia="ru-RU"/>
        </w:rPr>
      </w:pPr>
    </w:p>
    <w:p w14:paraId="51DE65E3" w14:textId="77777777" w:rsidR="00A51249" w:rsidRPr="00D9758B" w:rsidRDefault="00A51249" w:rsidP="0051733E">
      <w:pPr>
        <w:spacing w:after="0" w:line="240" w:lineRule="auto"/>
        <w:ind w:firstLine="5940"/>
        <w:jc w:val="right"/>
        <w:outlineLvl w:val="0"/>
        <w:rPr>
          <w:rFonts w:ascii="Times New Roman" w:eastAsia="Times New Roman" w:hAnsi="Times New Roman" w:cs="Times New Roman"/>
          <w:b/>
          <w:bCs/>
          <w:sz w:val="24"/>
          <w:szCs w:val="24"/>
          <w:lang w:eastAsia="ru-RU"/>
        </w:rPr>
      </w:pPr>
    </w:p>
    <w:p w14:paraId="0F9FE58F" w14:textId="77777777" w:rsidR="00E51B30" w:rsidRPr="00E51B30" w:rsidRDefault="00E51B30" w:rsidP="00E51B30">
      <w:pPr>
        <w:spacing w:after="0"/>
        <w:ind w:right="45"/>
        <w:jc w:val="right"/>
        <w:rPr>
          <w:rFonts w:ascii="Times New Roman" w:hAnsi="Times New Roman" w:cs="Times New Roman"/>
        </w:rPr>
      </w:pPr>
      <w:r w:rsidRPr="00E51B30">
        <w:rPr>
          <w:rFonts w:ascii="Times New Roman" w:hAnsi="Times New Roman" w:cs="Times New Roman"/>
          <w:b/>
        </w:rPr>
        <w:t xml:space="preserve">УТВЕРЖДАЮ </w:t>
      </w:r>
    </w:p>
    <w:p w14:paraId="04365F64" w14:textId="77777777" w:rsidR="00E51B30" w:rsidRPr="00E51B30" w:rsidRDefault="00E51B30" w:rsidP="00E51B30">
      <w:pPr>
        <w:spacing w:after="0"/>
        <w:ind w:right="45"/>
        <w:jc w:val="right"/>
        <w:rPr>
          <w:rFonts w:ascii="Times New Roman" w:hAnsi="Times New Roman" w:cs="Times New Roman"/>
        </w:rPr>
      </w:pPr>
      <w:r w:rsidRPr="00E51B30">
        <w:rPr>
          <w:rFonts w:ascii="Times New Roman" w:hAnsi="Times New Roman" w:cs="Times New Roman"/>
          <w:b/>
        </w:rPr>
        <w:t xml:space="preserve">Декан </w:t>
      </w:r>
    </w:p>
    <w:p w14:paraId="34F63AE6" w14:textId="77777777" w:rsidR="00E51B30" w:rsidRPr="00E51B30" w:rsidRDefault="00E51B30" w:rsidP="00E51B30">
      <w:pPr>
        <w:spacing w:after="0"/>
        <w:ind w:right="45"/>
        <w:jc w:val="right"/>
        <w:rPr>
          <w:rFonts w:ascii="Times New Roman" w:hAnsi="Times New Roman" w:cs="Times New Roman"/>
        </w:rPr>
      </w:pPr>
      <w:r w:rsidRPr="00E51B30">
        <w:rPr>
          <w:rFonts w:ascii="Times New Roman" w:hAnsi="Times New Roman" w:cs="Times New Roman"/>
          <w:b/>
        </w:rPr>
        <w:t xml:space="preserve">______________/Осипова Н. Г./ </w:t>
      </w:r>
    </w:p>
    <w:p w14:paraId="653E4C8A" w14:textId="77777777" w:rsidR="00E51B30" w:rsidRPr="00E51B30" w:rsidRDefault="00E51B30" w:rsidP="00E51B30">
      <w:pPr>
        <w:spacing w:after="0"/>
        <w:ind w:right="45"/>
        <w:jc w:val="right"/>
        <w:rPr>
          <w:rFonts w:ascii="Times New Roman" w:hAnsi="Times New Roman" w:cs="Times New Roman"/>
        </w:rPr>
      </w:pPr>
      <w:r w:rsidRPr="00E51B30">
        <w:rPr>
          <w:rFonts w:ascii="Times New Roman" w:hAnsi="Times New Roman" w:cs="Times New Roman"/>
          <w:b/>
        </w:rPr>
        <w:t xml:space="preserve"> «____» _________ 2024 г.  </w:t>
      </w:r>
    </w:p>
    <w:p w14:paraId="51BB1D70" w14:textId="77777777" w:rsidR="0051733E" w:rsidRPr="00D9758B" w:rsidRDefault="0051733E" w:rsidP="0051733E">
      <w:pPr>
        <w:spacing w:after="0" w:line="360" w:lineRule="auto"/>
        <w:jc w:val="center"/>
        <w:rPr>
          <w:rFonts w:ascii="Times New Roman" w:eastAsia="Times New Roman" w:hAnsi="Times New Roman" w:cs="Times New Roman"/>
          <w:b/>
          <w:bCs/>
          <w:sz w:val="24"/>
          <w:szCs w:val="24"/>
          <w:lang w:eastAsia="ru-RU"/>
        </w:rPr>
      </w:pPr>
    </w:p>
    <w:p w14:paraId="1265447B" w14:textId="77777777" w:rsidR="0051733E" w:rsidRPr="00D9758B" w:rsidRDefault="0051733E" w:rsidP="0051733E">
      <w:pPr>
        <w:spacing w:after="0" w:line="360" w:lineRule="auto"/>
        <w:jc w:val="center"/>
        <w:rPr>
          <w:rFonts w:ascii="Times New Roman" w:eastAsia="Times New Roman" w:hAnsi="Times New Roman" w:cs="Times New Roman"/>
          <w:b/>
          <w:bCs/>
          <w:sz w:val="24"/>
          <w:szCs w:val="24"/>
          <w:lang w:eastAsia="ru-RU"/>
        </w:rPr>
      </w:pPr>
    </w:p>
    <w:p w14:paraId="6B946687" w14:textId="77777777" w:rsidR="0051733E" w:rsidRPr="00D9758B" w:rsidRDefault="0051733E" w:rsidP="0051733E">
      <w:pPr>
        <w:spacing w:after="0" w:line="360" w:lineRule="auto"/>
        <w:jc w:val="center"/>
        <w:rPr>
          <w:rFonts w:ascii="Times New Roman" w:eastAsia="Times New Roman" w:hAnsi="Times New Roman" w:cs="Times New Roman"/>
          <w:b/>
          <w:bCs/>
          <w:sz w:val="24"/>
          <w:szCs w:val="24"/>
          <w:lang w:eastAsia="ru-RU"/>
        </w:rPr>
      </w:pPr>
      <w:r w:rsidRPr="00D9758B">
        <w:rPr>
          <w:rFonts w:ascii="Times New Roman" w:eastAsia="Times New Roman" w:hAnsi="Times New Roman" w:cs="Times New Roman"/>
          <w:b/>
          <w:bCs/>
          <w:sz w:val="24"/>
          <w:szCs w:val="24"/>
          <w:lang w:eastAsia="ru-RU"/>
        </w:rPr>
        <w:t>РАБОЧАЯ ПРОГРАММА ДИСЦИПЛИНЫ</w:t>
      </w:r>
    </w:p>
    <w:p w14:paraId="0A57272A" w14:textId="29314D47" w:rsidR="00890CA6" w:rsidRPr="00D9758B" w:rsidRDefault="00890CA6" w:rsidP="0051733E">
      <w:pPr>
        <w:spacing w:after="0" w:line="360" w:lineRule="auto"/>
        <w:jc w:val="center"/>
        <w:rPr>
          <w:rFonts w:ascii="Times New Roman" w:eastAsia="Times New Roman" w:hAnsi="Times New Roman" w:cs="Times New Roman"/>
          <w:b/>
          <w:bCs/>
          <w:sz w:val="24"/>
          <w:szCs w:val="24"/>
          <w:lang w:eastAsia="ru-RU"/>
        </w:rPr>
      </w:pPr>
      <w:r w:rsidRPr="00D9758B">
        <w:rPr>
          <w:rFonts w:ascii="Times New Roman" w:eastAsia="Times New Roman" w:hAnsi="Times New Roman" w:cs="Times New Roman"/>
          <w:b/>
          <w:bCs/>
          <w:sz w:val="24"/>
          <w:szCs w:val="24"/>
          <w:lang w:eastAsia="ru-RU"/>
        </w:rPr>
        <w:t>«Институты</w:t>
      </w:r>
      <w:r w:rsidR="001F444F" w:rsidRPr="00D9758B">
        <w:rPr>
          <w:rFonts w:ascii="Times New Roman" w:eastAsia="Times New Roman" w:hAnsi="Times New Roman" w:cs="Times New Roman"/>
          <w:b/>
          <w:bCs/>
          <w:sz w:val="24"/>
          <w:szCs w:val="24"/>
          <w:lang w:eastAsia="ru-RU"/>
        </w:rPr>
        <w:t xml:space="preserve"> и риски</w:t>
      </w:r>
      <w:r w:rsidRPr="00D9758B">
        <w:rPr>
          <w:rFonts w:ascii="Times New Roman" w:eastAsia="Times New Roman" w:hAnsi="Times New Roman" w:cs="Times New Roman"/>
          <w:b/>
          <w:bCs/>
          <w:sz w:val="24"/>
          <w:szCs w:val="24"/>
          <w:lang w:eastAsia="ru-RU"/>
        </w:rPr>
        <w:t xml:space="preserve"> устойчивого развития»</w:t>
      </w:r>
    </w:p>
    <w:p w14:paraId="75A29DA7" w14:textId="3F302B7C" w:rsidR="00A84312" w:rsidRPr="00D9758B" w:rsidRDefault="00890CA6" w:rsidP="0051733E">
      <w:pPr>
        <w:spacing w:after="0" w:line="240" w:lineRule="auto"/>
        <w:jc w:val="center"/>
        <w:rPr>
          <w:rFonts w:ascii="Times New Roman" w:eastAsia="Times New Roman" w:hAnsi="Times New Roman" w:cs="Times New Roman"/>
          <w:b/>
          <w:bCs/>
          <w:sz w:val="24"/>
          <w:szCs w:val="24"/>
          <w:lang w:val="en-US" w:eastAsia="ru-RU"/>
        </w:rPr>
      </w:pPr>
      <w:r w:rsidRPr="00D9758B">
        <w:rPr>
          <w:rFonts w:ascii="Times New Roman" w:eastAsia="Times New Roman" w:hAnsi="Times New Roman" w:cs="Times New Roman"/>
          <w:b/>
          <w:bCs/>
          <w:sz w:val="24"/>
          <w:szCs w:val="24"/>
          <w:lang w:val="en-US" w:eastAsia="ru-RU"/>
        </w:rPr>
        <w:t>"Institutes</w:t>
      </w:r>
      <w:r w:rsidR="001F444F" w:rsidRPr="00D9758B">
        <w:rPr>
          <w:rFonts w:ascii="Times New Roman" w:eastAsia="Times New Roman" w:hAnsi="Times New Roman" w:cs="Times New Roman"/>
          <w:b/>
          <w:bCs/>
          <w:sz w:val="24"/>
          <w:szCs w:val="24"/>
          <w:lang w:val="en-US" w:eastAsia="ru-RU"/>
        </w:rPr>
        <w:t xml:space="preserve"> and risks</w:t>
      </w:r>
      <w:r w:rsidRPr="00D9758B">
        <w:rPr>
          <w:rFonts w:ascii="Times New Roman" w:eastAsia="Times New Roman" w:hAnsi="Times New Roman" w:cs="Times New Roman"/>
          <w:b/>
          <w:bCs/>
          <w:sz w:val="24"/>
          <w:szCs w:val="24"/>
          <w:lang w:val="en-US" w:eastAsia="ru-RU"/>
        </w:rPr>
        <w:t xml:space="preserve"> of sustainable development "</w:t>
      </w:r>
    </w:p>
    <w:p w14:paraId="49CB3DFB" w14:textId="1B973F31" w:rsidR="0051733E" w:rsidRPr="00D9758B" w:rsidRDefault="0051733E" w:rsidP="0051733E">
      <w:pPr>
        <w:spacing w:after="0" w:line="240" w:lineRule="auto"/>
        <w:jc w:val="center"/>
        <w:rPr>
          <w:rFonts w:ascii="Times New Roman" w:eastAsia="Times New Roman" w:hAnsi="Times New Roman" w:cs="Times New Roman"/>
          <w:b/>
          <w:bCs/>
          <w:i/>
          <w:iCs/>
          <w:sz w:val="24"/>
          <w:szCs w:val="24"/>
          <w:lang w:eastAsia="ru-RU"/>
        </w:rPr>
      </w:pPr>
      <w:r w:rsidRPr="00D9758B">
        <w:rPr>
          <w:rFonts w:ascii="Times New Roman" w:eastAsia="Times New Roman" w:hAnsi="Times New Roman" w:cs="Times New Roman"/>
          <w:b/>
          <w:bCs/>
          <w:sz w:val="24"/>
          <w:szCs w:val="24"/>
          <w:lang w:eastAsia="ru-RU"/>
        </w:rPr>
        <w:t xml:space="preserve">Уровень высшего образования: </w:t>
      </w:r>
    </w:p>
    <w:p w14:paraId="1515A007" w14:textId="77777777" w:rsidR="0051733E" w:rsidRPr="00D9758B" w:rsidRDefault="0051733E" w:rsidP="0051733E">
      <w:pPr>
        <w:spacing w:after="0" w:line="240" w:lineRule="auto"/>
        <w:jc w:val="center"/>
        <w:rPr>
          <w:rFonts w:ascii="Times New Roman" w:eastAsia="Times New Roman" w:hAnsi="Times New Roman" w:cs="Times New Roman"/>
          <w:b/>
          <w:bCs/>
          <w:iCs/>
          <w:sz w:val="24"/>
          <w:szCs w:val="24"/>
          <w:lang w:eastAsia="ru-RU"/>
        </w:rPr>
      </w:pPr>
      <w:r w:rsidRPr="00D9758B">
        <w:rPr>
          <w:rFonts w:ascii="Times New Roman" w:eastAsia="Times New Roman" w:hAnsi="Times New Roman" w:cs="Times New Roman"/>
          <w:b/>
          <w:bCs/>
          <w:iCs/>
          <w:sz w:val="24"/>
          <w:szCs w:val="24"/>
          <w:lang w:eastAsia="ru-RU"/>
        </w:rPr>
        <w:t>Магистратура</w:t>
      </w:r>
    </w:p>
    <w:p w14:paraId="79A8D7D9" w14:textId="77777777" w:rsidR="0051733E" w:rsidRPr="00D9758B" w:rsidRDefault="0051733E" w:rsidP="0051733E">
      <w:pPr>
        <w:spacing w:after="0" w:line="240" w:lineRule="auto"/>
        <w:jc w:val="center"/>
        <w:rPr>
          <w:rFonts w:ascii="Times New Roman" w:eastAsia="Times New Roman" w:hAnsi="Times New Roman" w:cs="Times New Roman"/>
          <w:b/>
          <w:bCs/>
          <w:i/>
          <w:iCs/>
          <w:sz w:val="24"/>
          <w:szCs w:val="24"/>
          <w:lang w:eastAsia="ru-RU"/>
        </w:rPr>
      </w:pPr>
    </w:p>
    <w:p w14:paraId="5D6D9F95" w14:textId="77777777" w:rsidR="0051733E" w:rsidRPr="00D9758B" w:rsidRDefault="0051733E" w:rsidP="0051733E">
      <w:pPr>
        <w:spacing w:after="0" w:line="360" w:lineRule="auto"/>
        <w:jc w:val="center"/>
        <w:rPr>
          <w:rFonts w:ascii="Times New Roman" w:eastAsia="Times New Roman" w:hAnsi="Times New Roman" w:cs="Times New Roman"/>
          <w:b/>
          <w:bCs/>
          <w:sz w:val="24"/>
          <w:szCs w:val="24"/>
          <w:lang w:eastAsia="ru-RU"/>
        </w:rPr>
      </w:pPr>
      <w:r w:rsidRPr="00D9758B">
        <w:rPr>
          <w:rFonts w:ascii="Times New Roman" w:eastAsia="Times New Roman" w:hAnsi="Times New Roman" w:cs="Times New Roman"/>
          <w:b/>
          <w:bCs/>
          <w:sz w:val="24"/>
          <w:szCs w:val="24"/>
          <w:lang w:eastAsia="ru-RU"/>
        </w:rPr>
        <w:t xml:space="preserve">Направление подготовки (специальность): </w:t>
      </w:r>
    </w:p>
    <w:p w14:paraId="51900BCB" w14:textId="77777777" w:rsidR="0051733E" w:rsidRPr="00D9758B" w:rsidRDefault="0051733E" w:rsidP="0051733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39.04.01 СОЦИОЛОГИЯ</w:t>
      </w:r>
    </w:p>
    <w:p w14:paraId="1E213D78" w14:textId="77777777" w:rsidR="0051733E" w:rsidRPr="00D9758B" w:rsidRDefault="0051733E" w:rsidP="0051733E">
      <w:pPr>
        <w:spacing w:before="100" w:beforeAutospacing="1" w:after="0" w:line="240" w:lineRule="auto"/>
        <w:jc w:val="center"/>
        <w:rPr>
          <w:rFonts w:ascii="Times New Roman" w:eastAsia="Times New Roman" w:hAnsi="Times New Roman" w:cs="Times New Roman"/>
          <w:sz w:val="24"/>
          <w:szCs w:val="24"/>
          <w:lang w:eastAsia="ru-RU"/>
        </w:rPr>
      </w:pPr>
      <w:r w:rsidRPr="00D9758B">
        <w:rPr>
          <w:rFonts w:ascii="Times New Roman" w:eastAsia="Times New Roman" w:hAnsi="Times New Roman" w:cs="Times New Roman"/>
          <w:b/>
          <w:bCs/>
          <w:sz w:val="24"/>
          <w:szCs w:val="24"/>
          <w:lang w:eastAsia="ru-RU"/>
        </w:rPr>
        <w:t>Направленность (профиль) ОПОП:</w:t>
      </w:r>
    </w:p>
    <w:p w14:paraId="5E7F722C" w14:textId="4B0F1101" w:rsidR="00327124" w:rsidRPr="00D9758B" w:rsidRDefault="00327124" w:rsidP="00327124">
      <w:pPr>
        <w:spacing w:before="100" w:beforeAutospacing="1" w:after="0" w:line="240" w:lineRule="auto"/>
        <w:jc w:val="center"/>
        <w:rPr>
          <w:rFonts w:ascii="Times New Roman" w:eastAsia="Times New Roman" w:hAnsi="Times New Roman" w:cs="Times New Roman"/>
          <w:sz w:val="24"/>
          <w:szCs w:val="24"/>
          <w:lang w:eastAsia="ru-RU"/>
        </w:rPr>
      </w:pPr>
      <w:r w:rsidRPr="00D9758B">
        <w:rPr>
          <w:rFonts w:ascii="Times New Roman" w:eastAsia="+mn-ea" w:hAnsi="Times New Roman" w:cs="Times New Roman"/>
          <w:b/>
          <w:kern w:val="24"/>
          <w:sz w:val="24"/>
          <w:szCs w:val="24"/>
        </w:rPr>
        <w:t>"</w:t>
      </w:r>
      <w:r w:rsidRPr="00D9758B">
        <w:rPr>
          <w:rFonts w:ascii="Times New Roman" w:eastAsia="Times New Roman" w:hAnsi="Times New Roman" w:cs="Times New Roman"/>
          <w:b/>
          <w:bCs/>
          <w:sz w:val="24"/>
          <w:szCs w:val="24"/>
          <w:lang w:eastAsia="ru-RU"/>
        </w:rPr>
        <w:t>Системный анализ государственного управления социальной динамикой</w:t>
      </w:r>
      <w:r w:rsidRPr="00D9758B">
        <w:rPr>
          <w:rFonts w:ascii="Times New Roman" w:eastAsia="+mn-ea" w:hAnsi="Times New Roman" w:cs="Times New Roman"/>
          <w:b/>
          <w:kern w:val="24"/>
          <w:sz w:val="24"/>
          <w:szCs w:val="24"/>
        </w:rPr>
        <w:t>"</w:t>
      </w:r>
    </w:p>
    <w:p w14:paraId="7C3FEC72" w14:textId="1C0C208B" w:rsidR="0051733E" w:rsidRPr="00D9758B" w:rsidRDefault="0051733E" w:rsidP="0051733E">
      <w:pPr>
        <w:spacing w:before="100" w:beforeAutospacing="1" w:after="0" w:line="240" w:lineRule="auto"/>
        <w:jc w:val="center"/>
        <w:rPr>
          <w:rFonts w:ascii="Times New Roman" w:eastAsia="Times New Roman" w:hAnsi="Times New Roman" w:cs="Times New Roman"/>
          <w:sz w:val="24"/>
          <w:szCs w:val="24"/>
          <w:lang w:eastAsia="ru-RU"/>
        </w:rPr>
      </w:pPr>
    </w:p>
    <w:p w14:paraId="40B8FF6B" w14:textId="77777777" w:rsidR="0051733E" w:rsidRPr="00D9758B" w:rsidRDefault="0051733E" w:rsidP="0051733E">
      <w:pPr>
        <w:spacing w:after="0" w:line="240" w:lineRule="auto"/>
        <w:jc w:val="center"/>
        <w:rPr>
          <w:rFonts w:ascii="Times New Roman" w:eastAsia="Times New Roman" w:hAnsi="Times New Roman" w:cs="Times New Roman"/>
          <w:sz w:val="24"/>
          <w:szCs w:val="24"/>
          <w:lang w:eastAsia="ru-RU"/>
        </w:rPr>
      </w:pPr>
      <w:r w:rsidRPr="00D9758B">
        <w:rPr>
          <w:rFonts w:ascii="Times New Roman" w:eastAsia="Times New Roman" w:hAnsi="Times New Roman" w:cs="Times New Roman"/>
          <w:sz w:val="24"/>
          <w:szCs w:val="24"/>
          <w:lang w:eastAsia="ru-RU"/>
        </w:rPr>
        <w:t xml:space="preserve">Форма обучения: </w:t>
      </w:r>
    </w:p>
    <w:p w14:paraId="142B7AD9" w14:textId="173387C0" w:rsidR="0051733E" w:rsidRDefault="0051733E" w:rsidP="0051733E">
      <w:pPr>
        <w:spacing w:after="0" w:line="240" w:lineRule="auto"/>
        <w:jc w:val="center"/>
        <w:rPr>
          <w:rFonts w:ascii="Times New Roman" w:eastAsia="Times New Roman" w:hAnsi="Times New Roman" w:cs="Times New Roman"/>
          <w:bCs/>
          <w:iCs/>
          <w:sz w:val="24"/>
          <w:szCs w:val="24"/>
          <w:lang w:eastAsia="ru-RU"/>
        </w:rPr>
      </w:pPr>
      <w:r w:rsidRPr="00D9758B">
        <w:rPr>
          <w:rFonts w:ascii="Times New Roman" w:eastAsia="Times New Roman" w:hAnsi="Times New Roman" w:cs="Times New Roman"/>
          <w:bCs/>
          <w:iCs/>
          <w:sz w:val="24"/>
          <w:szCs w:val="24"/>
          <w:lang w:eastAsia="ru-RU"/>
        </w:rPr>
        <w:t>Очная</w:t>
      </w:r>
    </w:p>
    <w:p w14:paraId="2EEBA040" w14:textId="206F8660" w:rsidR="00925C13" w:rsidRDefault="00925C13" w:rsidP="0051733E">
      <w:pPr>
        <w:spacing w:after="0" w:line="240" w:lineRule="auto"/>
        <w:jc w:val="center"/>
        <w:rPr>
          <w:rFonts w:ascii="Times New Roman" w:eastAsia="Times New Roman" w:hAnsi="Times New Roman" w:cs="Times New Roman"/>
          <w:bCs/>
          <w:iCs/>
          <w:sz w:val="24"/>
          <w:szCs w:val="24"/>
          <w:lang w:eastAsia="ru-RU"/>
        </w:rPr>
      </w:pPr>
    </w:p>
    <w:p w14:paraId="7182E385" w14:textId="455F4C91" w:rsidR="00925C13" w:rsidRDefault="00925C13" w:rsidP="0051733E">
      <w:pPr>
        <w:spacing w:after="0" w:line="240" w:lineRule="auto"/>
        <w:jc w:val="center"/>
        <w:rPr>
          <w:rFonts w:ascii="Times New Roman" w:eastAsia="Times New Roman" w:hAnsi="Times New Roman" w:cs="Times New Roman"/>
          <w:bCs/>
          <w:iCs/>
          <w:sz w:val="24"/>
          <w:szCs w:val="24"/>
          <w:lang w:eastAsia="ru-RU"/>
        </w:rPr>
      </w:pPr>
    </w:p>
    <w:p w14:paraId="74093C33" w14:textId="21577574" w:rsidR="00925C13" w:rsidRDefault="00925C13" w:rsidP="0051733E">
      <w:pPr>
        <w:spacing w:after="0" w:line="240" w:lineRule="auto"/>
        <w:jc w:val="center"/>
        <w:rPr>
          <w:rFonts w:ascii="Times New Roman" w:eastAsia="Times New Roman" w:hAnsi="Times New Roman" w:cs="Times New Roman"/>
          <w:bCs/>
          <w:iCs/>
          <w:sz w:val="24"/>
          <w:szCs w:val="24"/>
          <w:lang w:eastAsia="ru-RU"/>
        </w:rPr>
      </w:pPr>
    </w:p>
    <w:p w14:paraId="33419F9C" w14:textId="7794ED8C" w:rsidR="00925C13" w:rsidRDefault="00925C13" w:rsidP="0051733E">
      <w:pPr>
        <w:spacing w:after="0" w:line="240" w:lineRule="auto"/>
        <w:jc w:val="center"/>
        <w:rPr>
          <w:rFonts w:ascii="Times New Roman" w:eastAsia="Times New Roman" w:hAnsi="Times New Roman" w:cs="Times New Roman"/>
          <w:bCs/>
          <w:iCs/>
          <w:sz w:val="24"/>
          <w:szCs w:val="24"/>
          <w:lang w:eastAsia="ru-RU"/>
        </w:rPr>
      </w:pPr>
    </w:p>
    <w:p w14:paraId="276A17CF" w14:textId="2C203518" w:rsidR="00925C13" w:rsidRDefault="00925C13" w:rsidP="0051733E">
      <w:pPr>
        <w:spacing w:after="0" w:line="240" w:lineRule="auto"/>
        <w:jc w:val="center"/>
        <w:rPr>
          <w:rFonts w:ascii="Times New Roman" w:eastAsia="Times New Roman" w:hAnsi="Times New Roman" w:cs="Times New Roman"/>
          <w:bCs/>
          <w:iCs/>
          <w:sz w:val="24"/>
          <w:szCs w:val="24"/>
          <w:lang w:eastAsia="ru-RU"/>
        </w:rPr>
      </w:pPr>
    </w:p>
    <w:p w14:paraId="6AA1ABD6" w14:textId="574A33F1" w:rsidR="00925C13" w:rsidRDefault="00925C13" w:rsidP="0051733E">
      <w:pPr>
        <w:spacing w:after="0" w:line="240" w:lineRule="auto"/>
        <w:jc w:val="center"/>
        <w:rPr>
          <w:rFonts w:ascii="Times New Roman" w:eastAsia="Times New Roman" w:hAnsi="Times New Roman" w:cs="Times New Roman"/>
          <w:bCs/>
          <w:iCs/>
          <w:sz w:val="24"/>
          <w:szCs w:val="24"/>
          <w:lang w:eastAsia="ru-RU"/>
        </w:rPr>
      </w:pPr>
    </w:p>
    <w:p w14:paraId="54B78069" w14:textId="1EC63083" w:rsidR="00925C13" w:rsidRDefault="00925C13" w:rsidP="0051733E">
      <w:pPr>
        <w:spacing w:after="0" w:line="240" w:lineRule="auto"/>
        <w:jc w:val="center"/>
        <w:rPr>
          <w:rFonts w:ascii="Times New Roman" w:eastAsia="Times New Roman" w:hAnsi="Times New Roman" w:cs="Times New Roman"/>
          <w:bCs/>
          <w:iCs/>
          <w:sz w:val="24"/>
          <w:szCs w:val="24"/>
          <w:lang w:eastAsia="ru-RU"/>
        </w:rPr>
      </w:pPr>
    </w:p>
    <w:p w14:paraId="343FC870" w14:textId="0DF94908" w:rsidR="00925C13" w:rsidRDefault="00925C13" w:rsidP="0051733E">
      <w:pPr>
        <w:spacing w:after="0" w:line="240" w:lineRule="auto"/>
        <w:jc w:val="center"/>
        <w:rPr>
          <w:rFonts w:ascii="Times New Roman" w:eastAsia="Times New Roman" w:hAnsi="Times New Roman" w:cs="Times New Roman"/>
          <w:bCs/>
          <w:iCs/>
          <w:sz w:val="24"/>
          <w:szCs w:val="24"/>
          <w:lang w:eastAsia="ru-RU"/>
        </w:rPr>
      </w:pPr>
    </w:p>
    <w:p w14:paraId="2F73714D" w14:textId="7ACE760E" w:rsidR="00925C13" w:rsidRDefault="00925C13" w:rsidP="0051733E">
      <w:pPr>
        <w:spacing w:after="0" w:line="240" w:lineRule="auto"/>
        <w:jc w:val="center"/>
        <w:rPr>
          <w:rFonts w:ascii="Times New Roman" w:eastAsia="Times New Roman" w:hAnsi="Times New Roman" w:cs="Times New Roman"/>
          <w:bCs/>
          <w:iCs/>
          <w:sz w:val="24"/>
          <w:szCs w:val="24"/>
          <w:lang w:eastAsia="ru-RU"/>
        </w:rPr>
      </w:pPr>
    </w:p>
    <w:p w14:paraId="5D93E42E" w14:textId="77777777" w:rsidR="00925C13" w:rsidRPr="00D9758B" w:rsidRDefault="00925C13" w:rsidP="0051733E">
      <w:pPr>
        <w:spacing w:after="0" w:line="240" w:lineRule="auto"/>
        <w:jc w:val="center"/>
        <w:rPr>
          <w:rFonts w:ascii="Times New Roman" w:eastAsia="Times New Roman" w:hAnsi="Times New Roman" w:cs="Times New Roman"/>
          <w:bCs/>
          <w:iCs/>
          <w:sz w:val="24"/>
          <w:szCs w:val="24"/>
          <w:lang w:eastAsia="ru-RU"/>
        </w:rPr>
      </w:pPr>
    </w:p>
    <w:p w14:paraId="7B4EB5C7" w14:textId="77777777" w:rsidR="0051733E" w:rsidRPr="00D9758B" w:rsidRDefault="0051733E" w:rsidP="0051733E">
      <w:pPr>
        <w:spacing w:after="0" w:line="360" w:lineRule="auto"/>
        <w:jc w:val="right"/>
        <w:rPr>
          <w:rFonts w:ascii="Times New Roman" w:eastAsia="Times New Roman" w:hAnsi="Times New Roman" w:cs="Times New Roman"/>
          <w:sz w:val="24"/>
          <w:szCs w:val="24"/>
          <w:lang w:eastAsia="ru-RU"/>
        </w:rPr>
      </w:pPr>
      <w:r w:rsidRPr="00D9758B">
        <w:rPr>
          <w:rFonts w:ascii="Times New Roman" w:eastAsia="Times New Roman" w:hAnsi="Times New Roman" w:cs="Times New Roman"/>
          <w:sz w:val="24"/>
          <w:szCs w:val="24"/>
          <w:lang w:eastAsia="ru-RU"/>
        </w:rPr>
        <w:t xml:space="preserve">Рабочая программа рассмотрена и одобрена </w:t>
      </w:r>
    </w:p>
    <w:p w14:paraId="15A08111" w14:textId="77777777" w:rsidR="0051733E" w:rsidRPr="00D9758B" w:rsidRDefault="0051733E" w:rsidP="0051733E">
      <w:pPr>
        <w:spacing w:after="0" w:line="360" w:lineRule="auto"/>
        <w:jc w:val="right"/>
        <w:rPr>
          <w:rFonts w:ascii="Times New Roman" w:eastAsia="Times New Roman" w:hAnsi="Times New Roman" w:cs="Times New Roman"/>
          <w:iCs/>
          <w:sz w:val="24"/>
          <w:szCs w:val="24"/>
          <w:lang w:eastAsia="ru-RU"/>
        </w:rPr>
      </w:pPr>
      <w:r w:rsidRPr="00D9758B">
        <w:rPr>
          <w:rFonts w:ascii="Times New Roman" w:eastAsia="Times New Roman" w:hAnsi="Times New Roman" w:cs="Times New Roman"/>
          <w:iCs/>
          <w:sz w:val="24"/>
          <w:szCs w:val="24"/>
          <w:lang w:eastAsia="ru-RU"/>
        </w:rPr>
        <w:t>На заседании Ученого Совета факультета</w:t>
      </w:r>
    </w:p>
    <w:p w14:paraId="498420B3" w14:textId="57A152C3" w:rsidR="0051733E" w:rsidRPr="00D9758B" w:rsidRDefault="0051733E" w:rsidP="0051733E">
      <w:pPr>
        <w:spacing w:after="0" w:line="360" w:lineRule="auto"/>
        <w:jc w:val="right"/>
        <w:rPr>
          <w:rFonts w:ascii="Times New Roman" w:eastAsia="Times New Roman" w:hAnsi="Times New Roman" w:cs="Times New Roman"/>
          <w:sz w:val="24"/>
          <w:szCs w:val="24"/>
          <w:lang w:eastAsia="ru-RU"/>
        </w:rPr>
      </w:pPr>
      <w:r w:rsidRPr="00D9758B">
        <w:rPr>
          <w:rFonts w:ascii="Times New Roman" w:eastAsia="Times New Roman" w:hAnsi="Times New Roman" w:cs="Times New Roman"/>
          <w:sz w:val="24"/>
          <w:szCs w:val="24"/>
          <w:lang w:eastAsia="ru-RU"/>
        </w:rPr>
        <w:t>протокол №__ от______   202</w:t>
      </w:r>
      <w:r w:rsidR="00A03E82" w:rsidRPr="00D9758B">
        <w:rPr>
          <w:rFonts w:ascii="Times New Roman" w:eastAsia="Times New Roman" w:hAnsi="Times New Roman" w:cs="Times New Roman"/>
          <w:sz w:val="24"/>
          <w:szCs w:val="24"/>
          <w:lang w:eastAsia="ru-RU"/>
        </w:rPr>
        <w:t>4</w:t>
      </w:r>
      <w:r w:rsidRPr="00D9758B">
        <w:rPr>
          <w:rFonts w:ascii="Times New Roman" w:eastAsia="Times New Roman" w:hAnsi="Times New Roman" w:cs="Times New Roman"/>
          <w:sz w:val="24"/>
          <w:szCs w:val="24"/>
          <w:lang w:eastAsia="ru-RU"/>
        </w:rPr>
        <w:t xml:space="preserve"> г.</w:t>
      </w:r>
    </w:p>
    <w:p w14:paraId="6CE73D5B" w14:textId="77777777" w:rsidR="0051733E" w:rsidRPr="00D9758B" w:rsidRDefault="0051733E" w:rsidP="0051733E">
      <w:pPr>
        <w:spacing w:after="0" w:line="360" w:lineRule="auto"/>
        <w:jc w:val="right"/>
        <w:rPr>
          <w:rFonts w:ascii="Times New Roman" w:eastAsia="Times New Roman" w:hAnsi="Times New Roman" w:cs="Times New Roman"/>
          <w:sz w:val="24"/>
          <w:szCs w:val="24"/>
          <w:lang w:eastAsia="ru-RU"/>
        </w:rPr>
      </w:pPr>
    </w:p>
    <w:p w14:paraId="7E29AD16" w14:textId="77777777" w:rsidR="0051733E" w:rsidRPr="00D9758B" w:rsidRDefault="0051733E" w:rsidP="0051733E">
      <w:pPr>
        <w:spacing w:after="0" w:line="360" w:lineRule="auto"/>
        <w:jc w:val="center"/>
        <w:rPr>
          <w:rFonts w:ascii="Times New Roman" w:eastAsia="Times New Roman" w:hAnsi="Times New Roman" w:cs="Times New Roman"/>
          <w:sz w:val="24"/>
          <w:szCs w:val="24"/>
          <w:lang w:eastAsia="ru-RU"/>
        </w:rPr>
      </w:pPr>
    </w:p>
    <w:p w14:paraId="1FE22DE3" w14:textId="77777777" w:rsidR="0051733E" w:rsidRPr="00D9758B" w:rsidRDefault="0051733E" w:rsidP="0051733E">
      <w:pPr>
        <w:spacing w:after="0" w:line="360" w:lineRule="auto"/>
        <w:jc w:val="center"/>
        <w:rPr>
          <w:rFonts w:ascii="Times New Roman" w:eastAsia="Times New Roman" w:hAnsi="Times New Roman" w:cs="Times New Roman"/>
          <w:sz w:val="24"/>
          <w:szCs w:val="24"/>
          <w:lang w:eastAsia="ru-RU"/>
        </w:rPr>
      </w:pPr>
    </w:p>
    <w:p w14:paraId="06128653" w14:textId="6327651C" w:rsidR="0051733E" w:rsidRPr="00D9758B" w:rsidRDefault="0051733E" w:rsidP="0051733E">
      <w:pPr>
        <w:spacing w:after="0" w:line="360" w:lineRule="auto"/>
        <w:jc w:val="center"/>
        <w:rPr>
          <w:rFonts w:ascii="Times New Roman" w:eastAsia="Times New Roman" w:hAnsi="Times New Roman" w:cs="Times New Roman"/>
          <w:sz w:val="24"/>
          <w:szCs w:val="24"/>
          <w:lang w:eastAsia="ru-RU"/>
        </w:rPr>
        <w:sectPr w:rsidR="0051733E" w:rsidRPr="00D9758B" w:rsidSect="00B70DDF">
          <w:footerReference w:type="default" r:id="rId7"/>
          <w:pgSz w:w="11906" w:h="16838"/>
          <w:pgMar w:top="1134" w:right="850" w:bottom="1134" w:left="1701" w:header="708" w:footer="708" w:gutter="0"/>
          <w:cols w:space="708"/>
          <w:titlePg/>
          <w:docGrid w:linePitch="360"/>
        </w:sectPr>
      </w:pPr>
      <w:r w:rsidRPr="00D9758B">
        <w:rPr>
          <w:rFonts w:ascii="Times New Roman" w:eastAsia="Times New Roman" w:hAnsi="Times New Roman" w:cs="Times New Roman"/>
          <w:sz w:val="24"/>
          <w:szCs w:val="24"/>
          <w:lang w:eastAsia="ru-RU"/>
        </w:rPr>
        <w:t>Москва 202</w:t>
      </w:r>
      <w:r w:rsidR="00AB7A80" w:rsidRPr="00D9758B">
        <w:rPr>
          <w:rFonts w:ascii="Times New Roman" w:eastAsia="Times New Roman" w:hAnsi="Times New Roman" w:cs="Times New Roman"/>
          <w:sz w:val="24"/>
          <w:szCs w:val="24"/>
          <w:lang w:eastAsia="ru-RU"/>
        </w:rPr>
        <w:t>4</w:t>
      </w:r>
    </w:p>
    <w:p w14:paraId="0FB7C6FE" w14:textId="77777777" w:rsidR="0051733E" w:rsidRPr="00D9758B" w:rsidRDefault="0051733E" w:rsidP="0051733E">
      <w:pPr>
        <w:spacing w:after="0" w:line="360" w:lineRule="auto"/>
        <w:jc w:val="both"/>
        <w:rPr>
          <w:rFonts w:ascii="Times New Roman" w:eastAsia="Times New Roman" w:hAnsi="Times New Roman" w:cs="Times New Roman"/>
          <w:sz w:val="24"/>
          <w:szCs w:val="24"/>
          <w:lang w:eastAsia="ru-RU"/>
        </w:rPr>
      </w:pPr>
      <w:r w:rsidRPr="00D9758B">
        <w:rPr>
          <w:rFonts w:ascii="Times New Roman" w:eastAsia="Times New Roman" w:hAnsi="Times New Roman" w:cs="Times New Roman"/>
          <w:sz w:val="24"/>
          <w:szCs w:val="24"/>
          <w:lang w:eastAsia="ru-RU"/>
        </w:rPr>
        <w:lastRenderedPageBreak/>
        <w:t xml:space="preserve">Рабочая программа дисциплины (модуля) разработана </w:t>
      </w:r>
      <w:r w:rsidRPr="00D9758B">
        <w:rPr>
          <w:rFonts w:ascii="Times New Roman" w:hAnsi="Times New Roman" w:cs="Times New Roman"/>
          <w:sz w:val="24"/>
          <w:szCs w:val="24"/>
        </w:rPr>
        <w:t>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w:t>
      </w:r>
      <w:r w:rsidRPr="00D9758B">
        <w:rPr>
          <w:rFonts w:ascii="Times New Roman" w:eastAsia="Times New Roman" w:hAnsi="Times New Roman" w:cs="Times New Roman"/>
          <w:sz w:val="24"/>
          <w:szCs w:val="24"/>
          <w:lang w:eastAsia="ru-RU"/>
        </w:rPr>
        <w:t xml:space="preserve"> 39.04.01 Социология (уровень магистратуры) в редакции приказа </w:t>
      </w:r>
      <w:r w:rsidRPr="00D9758B">
        <w:rPr>
          <w:rFonts w:ascii="Times New Roman" w:hAnsi="Times New Roman" w:cs="Times New Roman"/>
          <w:bCs/>
          <w:sz w:val="24"/>
          <w:szCs w:val="24"/>
        </w:rPr>
        <w:t>МГУ от 11 сентября 2019 года № 1109.</w:t>
      </w:r>
    </w:p>
    <w:p w14:paraId="1859B187" w14:textId="77777777" w:rsidR="0051733E" w:rsidRPr="00D9758B" w:rsidRDefault="0051733E" w:rsidP="0051733E">
      <w:pPr>
        <w:spacing w:after="0" w:line="360" w:lineRule="auto"/>
        <w:rPr>
          <w:rFonts w:ascii="Times New Roman" w:eastAsia="Times New Roman" w:hAnsi="Times New Roman" w:cs="Times New Roman"/>
          <w:sz w:val="24"/>
          <w:szCs w:val="24"/>
          <w:lang w:eastAsia="ru-RU"/>
        </w:rPr>
      </w:pPr>
    </w:p>
    <w:p w14:paraId="43FC44CF" w14:textId="2DB39379" w:rsidR="0051733E" w:rsidRPr="00D9758B" w:rsidRDefault="0051733E" w:rsidP="0051733E">
      <w:pPr>
        <w:spacing w:after="0" w:line="360" w:lineRule="auto"/>
        <w:rPr>
          <w:rFonts w:ascii="Times New Roman" w:eastAsia="Times New Roman" w:hAnsi="Times New Roman" w:cs="Times New Roman"/>
          <w:sz w:val="24"/>
          <w:szCs w:val="24"/>
          <w:lang w:eastAsia="ru-RU"/>
        </w:rPr>
      </w:pPr>
      <w:r w:rsidRPr="00D9758B">
        <w:rPr>
          <w:rFonts w:ascii="Times New Roman" w:eastAsia="Times New Roman" w:hAnsi="Times New Roman" w:cs="Times New Roman"/>
          <w:sz w:val="24"/>
          <w:szCs w:val="24"/>
          <w:lang w:eastAsia="ru-RU"/>
        </w:rPr>
        <w:t>Год (годы) приема на обучение: 202</w:t>
      </w:r>
      <w:r w:rsidR="00A03E82" w:rsidRPr="00D9758B">
        <w:rPr>
          <w:rFonts w:ascii="Times New Roman" w:eastAsia="Times New Roman" w:hAnsi="Times New Roman" w:cs="Times New Roman"/>
          <w:sz w:val="24"/>
          <w:szCs w:val="24"/>
          <w:lang w:eastAsia="ru-RU"/>
        </w:rPr>
        <w:t>3</w:t>
      </w:r>
    </w:p>
    <w:p w14:paraId="3FE89EF4" w14:textId="77777777" w:rsidR="0051733E" w:rsidRPr="00D9758B" w:rsidRDefault="0051733E" w:rsidP="0051733E">
      <w:pPr>
        <w:spacing w:after="0" w:line="360" w:lineRule="auto"/>
        <w:jc w:val="both"/>
        <w:rPr>
          <w:rFonts w:ascii="Times New Roman" w:eastAsia="Times New Roman" w:hAnsi="Times New Roman" w:cs="Times New Roman"/>
          <w:sz w:val="24"/>
          <w:szCs w:val="24"/>
          <w:lang w:eastAsia="ru-RU"/>
        </w:rPr>
      </w:pPr>
    </w:p>
    <w:p w14:paraId="5A26C3BE" w14:textId="77777777" w:rsidR="0051733E" w:rsidRPr="00D9758B" w:rsidRDefault="0051733E" w:rsidP="0051733E">
      <w:pPr>
        <w:spacing w:after="0" w:line="360" w:lineRule="auto"/>
        <w:jc w:val="both"/>
        <w:rPr>
          <w:rFonts w:ascii="Times New Roman" w:eastAsia="Times New Roman" w:hAnsi="Times New Roman" w:cs="Times New Roman"/>
          <w:sz w:val="24"/>
          <w:szCs w:val="24"/>
          <w:lang w:eastAsia="ru-RU"/>
        </w:rPr>
      </w:pPr>
    </w:p>
    <w:p w14:paraId="1C302658" w14:textId="77777777" w:rsidR="0051733E" w:rsidRPr="00D9758B" w:rsidRDefault="0051733E" w:rsidP="0051733E">
      <w:pPr>
        <w:jc w:val="center"/>
        <w:rPr>
          <w:rFonts w:ascii="Times New Roman" w:hAnsi="Times New Roman" w:cs="Times New Roman"/>
          <w:sz w:val="24"/>
          <w:szCs w:val="24"/>
        </w:rPr>
        <w:sectPr w:rsidR="0051733E" w:rsidRPr="00D9758B" w:rsidSect="00B70DDF">
          <w:pgSz w:w="11906" w:h="16838"/>
          <w:pgMar w:top="1134" w:right="850" w:bottom="1134" w:left="1701" w:header="708" w:footer="708" w:gutter="0"/>
          <w:cols w:space="708"/>
          <w:docGrid w:linePitch="360"/>
        </w:sectPr>
      </w:pPr>
      <w:r w:rsidRPr="00D9758B">
        <w:rPr>
          <w:rFonts w:ascii="Times New Roman" w:eastAsia="Times New Roman" w:hAnsi="Times New Roman" w:cs="Times New Roman"/>
          <w:sz w:val="24"/>
          <w:szCs w:val="24"/>
          <w:lang w:eastAsia="ru-RU"/>
        </w:rPr>
        <w:br w:type="page"/>
      </w:r>
    </w:p>
    <w:p w14:paraId="7E3BBB08" w14:textId="438939C4" w:rsidR="0051733E" w:rsidRPr="00D9758B" w:rsidRDefault="0051733E" w:rsidP="0051733E">
      <w:pPr>
        <w:spacing w:after="0" w:line="240" w:lineRule="auto"/>
        <w:jc w:val="both"/>
        <w:rPr>
          <w:rFonts w:ascii="Times New Roman" w:eastAsia="Times New Roman" w:hAnsi="Times New Roman" w:cs="Times New Roman"/>
          <w:i/>
          <w:iCs/>
          <w:sz w:val="24"/>
          <w:szCs w:val="24"/>
          <w:lang w:eastAsia="ru-RU"/>
        </w:rPr>
      </w:pPr>
      <w:r w:rsidRPr="00D9758B">
        <w:rPr>
          <w:rFonts w:ascii="Times New Roman" w:eastAsia="Times New Roman" w:hAnsi="Times New Roman" w:cs="Times New Roman"/>
          <w:b/>
          <w:bCs/>
          <w:sz w:val="24"/>
          <w:szCs w:val="24"/>
          <w:lang w:eastAsia="ru-RU"/>
        </w:rPr>
        <w:lastRenderedPageBreak/>
        <w:t>1.</w:t>
      </w:r>
      <w:r w:rsidRPr="00D9758B">
        <w:rPr>
          <w:rFonts w:ascii="Times New Roman" w:eastAsia="Times New Roman" w:hAnsi="Times New Roman" w:cs="Times New Roman"/>
          <w:b/>
          <w:sz w:val="24"/>
          <w:szCs w:val="24"/>
          <w:lang w:eastAsia="ru-RU"/>
        </w:rPr>
        <w:t> Место дисциплины (модуля) в структуре ОПОП ВО</w:t>
      </w:r>
      <w:r w:rsidRPr="00D9758B">
        <w:rPr>
          <w:rFonts w:ascii="Times New Roman" w:eastAsia="Times New Roman" w:hAnsi="Times New Roman" w:cs="Times New Roman"/>
          <w:sz w:val="24"/>
          <w:szCs w:val="24"/>
          <w:lang w:eastAsia="ru-RU"/>
        </w:rPr>
        <w:t xml:space="preserve">: </w:t>
      </w:r>
      <w:r w:rsidRPr="00D9758B">
        <w:rPr>
          <w:rFonts w:ascii="Times New Roman" w:eastAsia="Times New Roman" w:hAnsi="Times New Roman" w:cs="Times New Roman"/>
          <w:iCs/>
          <w:sz w:val="24"/>
          <w:szCs w:val="24"/>
          <w:lang w:eastAsia="ru-RU"/>
        </w:rPr>
        <w:t>относится к профессиональному циклу вариативной части</w:t>
      </w:r>
      <w:r w:rsidR="00D113E0" w:rsidRPr="00D9758B">
        <w:rPr>
          <w:rFonts w:ascii="Times New Roman" w:eastAsia="Times New Roman" w:hAnsi="Times New Roman" w:cs="Times New Roman"/>
          <w:iCs/>
          <w:sz w:val="24"/>
          <w:szCs w:val="24"/>
          <w:lang w:eastAsia="ru-RU"/>
        </w:rPr>
        <w:t xml:space="preserve"> (дисциплины по выбору)</w:t>
      </w:r>
      <w:r w:rsidRPr="00D9758B">
        <w:rPr>
          <w:rFonts w:ascii="Times New Roman" w:eastAsia="Times New Roman" w:hAnsi="Times New Roman" w:cs="Times New Roman"/>
          <w:iCs/>
          <w:sz w:val="24"/>
          <w:szCs w:val="24"/>
          <w:lang w:eastAsia="ru-RU"/>
        </w:rPr>
        <w:t xml:space="preserve">, </w:t>
      </w:r>
      <w:r w:rsidR="00327124" w:rsidRPr="00D9758B">
        <w:rPr>
          <w:rFonts w:ascii="Times New Roman" w:eastAsia="Times New Roman" w:hAnsi="Times New Roman" w:cs="Times New Roman"/>
          <w:iCs/>
          <w:sz w:val="24"/>
          <w:szCs w:val="24"/>
          <w:lang w:eastAsia="ru-RU"/>
        </w:rPr>
        <w:t xml:space="preserve">3 </w:t>
      </w:r>
      <w:r w:rsidRPr="00D9758B">
        <w:rPr>
          <w:rFonts w:ascii="Times New Roman" w:eastAsia="Times New Roman" w:hAnsi="Times New Roman" w:cs="Times New Roman"/>
          <w:iCs/>
          <w:sz w:val="24"/>
          <w:szCs w:val="24"/>
          <w:lang w:eastAsia="ru-RU"/>
        </w:rPr>
        <w:t>семестр.</w:t>
      </w:r>
      <w:r w:rsidRPr="00D9758B">
        <w:rPr>
          <w:rFonts w:ascii="Times New Roman" w:eastAsia="Times New Roman" w:hAnsi="Times New Roman" w:cs="Times New Roman"/>
          <w:iCs/>
          <w:color w:val="C00000"/>
          <w:sz w:val="24"/>
          <w:szCs w:val="24"/>
          <w:lang w:eastAsia="ru-RU"/>
        </w:rPr>
        <w:t xml:space="preserve">  </w:t>
      </w:r>
    </w:p>
    <w:p w14:paraId="54832388" w14:textId="77777777" w:rsidR="0051733E" w:rsidRPr="00D9758B" w:rsidRDefault="0051733E" w:rsidP="0051733E">
      <w:pPr>
        <w:spacing w:after="0" w:line="240" w:lineRule="auto"/>
        <w:jc w:val="both"/>
        <w:rPr>
          <w:rFonts w:ascii="Times New Roman" w:eastAsia="Times New Roman" w:hAnsi="Times New Roman" w:cs="Times New Roman"/>
          <w:sz w:val="24"/>
          <w:szCs w:val="24"/>
          <w:lang w:eastAsia="ru-RU"/>
        </w:rPr>
      </w:pPr>
      <w:r w:rsidRPr="00D9758B">
        <w:rPr>
          <w:rFonts w:ascii="Times New Roman" w:eastAsia="Times New Roman" w:hAnsi="Times New Roman" w:cs="Times New Roman"/>
          <w:b/>
          <w:bCs/>
          <w:sz w:val="24"/>
          <w:szCs w:val="24"/>
          <w:lang w:eastAsia="ru-RU"/>
        </w:rPr>
        <w:t>2.</w:t>
      </w:r>
      <w:r w:rsidRPr="00D9758B">
        <w:rPr>
          <w:rFonts w:ascii="Times New Roman" w:eastAsia="Times New Roman" w:hAnsi="Times New Roman" w:cs="Times New Roman"/>
          <w:b/>
          <w:sz w:val="24"/>
          <w:szCs w:val="24"/>
          <w:lang w:eastAsia="ru-RU"/>
        </w:rPr>
        <w:t> Входные требования для освоения дисциплины (модуля),</w:t>
      </w:r>
      <w:r w:rsidRPr="00D9758B">
        <w:rPr>
          <w:rFonts w:ascii="Times New Roman" w:eastAsia="Times New Roman" w:hAnsi="Times New Roman" w:cs="Times New Roman"/>
          <w:sz w:val="24"/>
          <w:szCs w:val="24"/>
          <w:lang w:eastAsia="ru-RU"/>
        </w:rPr>
        <w:t xml:space="preserve"> предварительные условия: </w:t>
      </w:r>
      <w:r w:rsidRPr="00D9758B">
        <w:rPr>
          <w:rFonts w:ascii="Times New Roman" w:hAnsi="Times New Roman" w:cs="Times New Roman"/>
          <w:sz w:val="24"/>
          <w:szCs w:val="24"/>
        </w:rPr>
        <w:t>дисциплина изучается после освоения магистрантами блока дисциплин базовой части учебного плана</w:t>
      </w:r>
      <w:r w:rsidRPr="00D9758B">
        <w:rPr>
          <w:rFonts w:ascii="Times New Roman" w:eastAsia="Times New Roman" w:hAnsi="Times New Roman" w:cs="Times New Roman"/>
          <w:sz w:val="24"/>
          <w:szCs w:val="24"/>
          <w:lang w:eastAsia="ru-RU"/>
        </w:rPr>
        <w:t xml:space="preserve"> </w:t>
      </w:r>
    </w:p>
    <w:p w14:paraId="45F6FB89" w14:textId="77777777" w:rsidR="0051733E" w:rsidRPr="00D9758B" w:rsidRDefault="0051733E" w:rsidP="0051733E">
      <w:pPr>
        <w:spacing w:after="0" w:line="240" w:lineRule="auto"/>
        <w:jc w:val="both"/>
        <w:rPr>
          <w:rFonts w:ascii="Times New Roman" w:eastAsia="Times New Roman" w:hAnsi="Times New Roman" w:cs="Times New Roman"/>
          <w:b/>
          <w:sz w:val="24"/>
          <w:szCs w:val="24"/>
          <w:lang w:eastAsia="ru-RU"/>
        </w:rPr>
      </w:pPr>
      <w:r w:rsidRPr="00D9758B">
        <w:rPr>
          <w:rFonts w:ascii="Times New Roman" w:eastAsia="Times New Roman" w:hAnsi="Times New Roman" w:cs="Times New Roman"/>
          <w:b/>
          <w:bCs/>
          <w:sz w:val="24"/>
          <w:szCs w:val="24"/>
          <w:lang w:eastAsia="ru-RU"/>
        </w:rPr>
        <w:t>3.</w:t>
      </w:r>
      <w:r w:rsidRPr="00D9758B">
        <w:rPr>
          <w:rFonts w:ascii="Times New Roman" w:eastAsia="Times New Roman" w:hAnsi="Times New Roman" w:cs="Times New Roman"/>
          <w:b/>
          <w:sz w:val="24"/>
          <w:szCs w:val="24"/>
          <w:lang w:eastAsia="ru-RU"/>
        </w:rPr>
        <w:t xml:space="preserve"> Результаты обучения по дисциплине (модулю): </w:t>
      </w:r>
    </w:p>
    <w:p w14:paraId="2F1C9C86" w14:textId="77777777" w:rsidR="0051733E" w:rsidRPr="00D9758B" w:rsidRDefault="0051733E" w:rsidP="0051733E">
      <w:pPr>
        <w:spacing w:after="0" w:line="240" w:lineRule="auto"/>
        <w:jc w:val="both"/>
        <w:rPr>
          <w:rFonts w:ascii="Times New Roman" w:eastAsia="Times New Roman" w:hAnsi="Times New Roman" w:cs="Times New Roman"/>
          <w:b/>
          <w:sz w:val="24"/>
          <w:szCs w:val="24"/>
          <w:lang w:eastAsia="ru-RU"/>
        </w:rPr>
      </w:pPr>
    </w:p>
    <w:p w14:paraId="14B1C133" w14:textId="77777777" w:rsidR="00AC59A5" w:rsidRPr="00D9758B" w:rsidRDefault="0051733E" w:rsidP="0051733E">
      <w:pPr>
        <w:spacing w:after="0" w:line="240" w:lineRule="auto"/>
        <w:jc w:val="both"/>
        <w:rPr>
          <w:rFonts w:ascii="Times New Roman" w:eastAsia="Times New Roman" w:hAnsi="Times New Roman" w:cs="Times New Roman"/>
          <w:sz w:val="24"/>
          <w:szCs w:val="24"/>
          <w:lang w:eastAsia="ru-RU"/>
        </w:rPr>
      </w:pPr>
      <w:r w:rsidRPr="00D9758B">
        <w:rPr>
          <w:rFonts w:ascii="Times New Roman" w:eastAsia="Times New Roman" w:hAnsi="Times New Roman" w:cs="Times New Roman"/>
          <w:sz w:val="24"/>
          <w:szCs w:val="24"/>
          <w:lang w:eastAsia="ru-RU"/>
        </w:rPr>
        <w:t xml:space="preserve"> </w:t>
      </w:r>
    </w:p>
    <w:tbl>
      <w:tblPr>
        <w:tblW w:w="14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6839"/>
        <w:gridCol w:w="4891"/>
      </w:tblGrid>
      <w:tr w:rsidR="00AC59A5" w:rsidRPr="00D9758B" w14:paraId="4A65B090" w14:textId="77777777" w:rsidTr="0060069B">
        <w:trPr>
          <w:jc w:val="center"/>
        </w:trPr>
        <w:tc>
          <w:tcPr>
            <w:tcW w:w="2830" w:type="dxa"/>
          </w:tcPr>
          <w:p w14:paraId="024D8498" w14:textId="77777777" w:rsidR="00AC59A5" w:rsidRPr="00D9758B" w:rsidRDefault="00AC59A5" w:rsidP="0060069B">
            <w:pPr>
              <w:spacing w:after="0" w:line="240" w:lineRule="auto"/>
              <w:rPr>
                <w:rFonts w:ascii="Times New Roman" w:hAnsi="Times New Roman" w:cs="Times New Roman"/>
                <w:b/>
                <w:bCs/>
                <w:sz w:val="24"/>
                <w:szCs w:val="24"/>
              </w:rPr>
            </w:pPr>
            <w:r w:rsidRPr="00D9758B">
              <w:rPr>
                <w:rFonts w:ascii="Times New Roman" w:hAnsi="Times New Roman" w:cs="Times New Roman"/>
                <w:b/>
                <w:bCs/>
                <w:sz w:val="24"/>
                <w:szCs w:val="24"/>
              </w:rPr>
              <w:t>Компетенции выпускников (коды)</w:t>
            </w:r>
          </w:p>
        </w:tc>
        <w:tc>
          <w:tcPr>
            <w:tcW w:w="6839" w:type="dxa"/>
          </w:tcPr>
          <w:p w14:paraId="72E45E22" w14:textId="77777777" w:rsidR="00AC59A5" w:rsidRPr="00D9758B" w:rsidRDefault="00AC59A5" w:rsidP="0060069B">
            <w:pPr>
              <w:spacing w:after="0" w:line="240" w:lineRule="auto"/>
              <w:rPr>
                <w:rFonts w:ascii="Times New Roman" w:hAnsi="Times New Roman" w:cs="Times New Roman"/>
                <w:b/>
                <w:bCs/>
                <w:sz w:val="24"/>
                <w:szCs w:val="24"/>
              </w:rPr>
            </w:pPr>
            <w:r w:rsidRPr="00D9758B">
              <w:rPr>
                <w:rFonts w:ascii="Times New Roman" w:hAnsi="Times New Roman" w:cs="Times New Roman"/>
                <w:b/>
                <w:bCs/>
                <w:sz w:val="24"/>
                <w:szCs w:val="24"/>
              </w:rPr>
              <w:t>Индикаторы (показатели) достижения компетенций</w:t>
            </w:r>
          </w:p>
          <w:p w14:paraId="3DFC30EB" w14:textId="77777777" w:rsidR="00AC59A5" w:rsidRPr="00D9758B" w:rsidRDefault="00AC59A5" w:rsidP="0060069B">
            <w:pPr>
              <w:spacing w:after="0" w:line="240" w:lineRule="auto"/>
              <w:rPr>
                <w:rFonts w:ascii="Times New Roman" w:hAnsi="Times New Roman" w:cs="Times New Roman"/>
                <w:i/>
                <w:sz w:val="24"/>
                <w:szCs w:val="24"/>
              </w:rPr>
            </w:pPr>
          </w:p>
        </w:tc>
        <w:tc>
          <w:tcPr>
            <w:tcW w:w="4891" w:type="dxa"/>
          </w:tcPr>
          <w:p w14:paraId="0EED8DCD" w14:textId="77777777" w:rsidR="00AC59A5" w:rsidRPr="00D9758B" w:rsidRDefault="00AC59A5" w:rsidP="0060069B">
            <w:pPr>
              <w:spacing w:after="0" w:line="240" w:lineRule="auto"/>
              <w:rPr>
                <w:rFonts w:ascii="Times New Roman" w:hAnsi="Times New Roman" w:cs="Times New Roman"/>
                <w:b/>
                <w:bCs/>
                <w:sz w:val="24"/>
                <w:szCs w:val="24"/>
              </w:rPr>
            </w:pPr>
            <w:r w:rsidRPr="00D9758B">
              <w:rPr>
                <w:rFonts w:ascii="Times New Roman" w:hAnsi="Times New Roman" w:cs="Times New Roman"/>
                <w:b/>
                <w:bCs/>
                <w:sz w:val="24"/>
                <w:szCs w:val="24"/>
              </w:rPr>
              <w:t>Планируемые результаты обучения по дисциплине (модулю), сопряженные с компетенциями</w:t>
            </w:r>
          </w:p>
        </w:tc>
      </w:tr>
      <w:tr w:rsidR="00AC59A5" w:rsidRPr="00D9758B" w14:paraId="6AFA7A70" w14:textId="77777777" w:rsidTr="0060069B">
        <w:trPr>
          <w:jc w:val="center"/>
        </w:trPr>
        <w:tc>
          <w:tcPr>
            <w:tcW w:w="2830" w:type="dxa"/>
          </w:tcPr>
          <w:p w14:paraId="3A335BE8" w14:textId="77777777" w:rsidR="00AC59A5" w:rsidRPr="00D9758B" w:rsidRDefault="00AC59A5" w:rsidP="0060069B">
            <w:pPr>
              <w:spacing w:after="0" w:line="240" w:lineRule="auto"/>
              <w:rPr>
                <w:rFonts w:ascii="Times New Roman" w:hAnsi="Times New Roman" w:cs="Times New Roman"/>
                <w:b/>
                <w:bCs/>
                <w:color w:val="FF0000"/>
                <w:sz w:val="24"/>
                <w:szCs w:val="24"/>
                <w:highlight w:val="yellow"/>
              </w:rPr>
            </w:pPr>
            <w:r w:rsidRPr="00CE710A">
              <w:rPr>
                <w:rFonts w:ascii="Times New Roman" w:hAnsi="Times New Roman" w:cs="Times New Roman"/>
                <w:b/>
                <w:bCs/>
                <w:sz w:val="24"/>
                <w:szCs w:val="24"/>
              </w:rPr>
              <w:t>ПК-2</w:t>
            </w:r>
            <w:r w:rsidRPr="00D9758B">
              <w:rPr>
                <w:rFonts w:ascii="Times New Roman" w:hAnsi="Times New Roman" w:cs="Times New Roman"/>
                <w:sz w:val="24"/>
                <w:szCs w:val="24"/>
              </w:rPr>
              <w:t xml:space="preserve"> Способен разрабатывать программу социологического исследования, обосновывая выбор методов, адекватных поставленным задачам</w:t>
            </w:r>
          </w:p>
        </w:tc>
        <w:tc>
          <w:tcPr>
            <w:tcW w:w="6839" w:type="dxa"/>
          </w:tcPr>
          <w:p w14:paraId="5F5993B8" w14:textId="61BF0DC5" w:rsidR="00AC59A5" w:rsidRPr="00D9758B" w:rsidRDefault="00AC59A5" w:rsidP="0060069B">
            <w:pPr>
              <w:spacing w:after="0" w:line="240" w:lineRule="auto"/>
              <w:rPr>
                <w:rFonts w:ascii="Times New Roman" w:hAnsi="Times New Roman" w:cs="Times New Roman"/>
                <w:bCs/>
                <w:color w:val="FF0000"/>
                <w:sz w:val="24"/>
                <w:szCs w:val="24"/>
              </w:rPr>
            </w:pPr>
            <w:r w:rsidRPr="00CE710A">
              <w:rPr>
                <w:rFonts w:ascii="Times New Roman" w:hAnsi="Times New Roman" w:cs="Times New Roman"/>
                <w:b/>
                <w:bCs/>
                <w:iCs/>
                <w:sz w:val="24"/>
                <w:szCs w:val="24"/>
              </w:rPr>
              <w:t>ПК-2.</w:t>
            </w:r>
            <w:r w:rsidRPr="00D9758B">
              <w:rPr>
                <w:rFonts w:ascii="Times New Roman" w:hAnsi="Times New Roman" w:cs="Times New Roman"/>
                <w:iCs/>
                <w:sz w:val="24"/>
                <w:szCs w:val="24"/>
              </w:rPr>
              <w:t xml:space="preserve"> Разработка инструментария социологического исследования, соответствующего задачам исследования и используемым методам</w:t>
            </w:r>
          </w:p>
        </w:tc>
        <w:tc>
          <w:tcPr>
            <w:tcW w:w="4891" w:type="dxa"/>
          </w:tcPr>
          <w:p w14:paraId="0A84DBC7" w14:textId="7E963E42" w:rsidR="00AC59A5" w:rsidRPr="00D9758B" w:rsidRDefault="00BE35E7" w:rsidP="0060069B">
            <w:pPr>
              <w:pStyle w:val="12"/>
              <w:jc w:val="both"/>
              <w:rPr>
                <w:b/>
                <w:sz w:val="24"/>
                <w:szCs w:val="24"/>
              </w:rPr>
            </w:pPr>
            <w:r w:rsidRPr="00D9758B">
              <w:rPr>
                <w:b/>
                <w:sz w:val="24"/>
                <w:szCs w:val="24"/>
              </w:rPr>
              <w:t>ЗНАТЬ:</w:t>
            </w:r>
          </w:p>
          <w:p w14:paraId="25F02448" w14:textId="77777777" w:rsidR="00AC59A5" w:rsidRPr="00D9758B" w:rsidRDefault="00AC59A5" w:rsidP="0060069B">
            <w:pPr>
              <w:pStyle w:val="12"/>
              <w:jc w:val="both"/>
              <w:rPr>
                <w:rFonts w:eastAsiaTheme="minorHAnsi"/>
                <w:iCs/>
                <w:sz w:val="24"/>
                <w:szCs w:val="24"/>
              </w:rPr>
            </w:pPr>
            <w:r w:rsidRPr="00D9758B">
              <w:rPr>
                <w:rFonts w:eastAsiaTheme="minorHAnsi"/>
                <w:iCs/>
                <w:sz w:val="24"/>
                <w:szCs w:val="24"/>
              </w:rPr>
              <w:t>содержание и механизм</w:t>
            </w:r>
          </w:p>
          <w:p w14:paraId="08ACA079" w14:textId="77777777" w:rsidR="00AC59A5" w:rsidRPr="00D9758B" w:rsidRDefault="00AC59A5" w:rsidP="0060069B">
            <w:pPr>
              <w:pStyle w:val="12"/>
              <w:jc w:val="both"/>
              <w:rPr>
                <w:rFonts w:eastAsiaTheme="minorHAnsi"/>
                <w:iCs/>
                <w:sz w:val="24"/>
                <w:szCs w:val="24"/>
              </w:rPr>
            </w:pPr>
            <w:r w:rsidRPr="00D9758B">
              <w:rPr>
                <w:rFonts w:eastAsiaTheme="minorHAnsi"/>
                <w:iCs/>
                <w:sz w:val="24"/>
                <w:szCs w:val="24"/>
              </w:rPr>
              <w:t>реализации основных этапов прикладного</w:t>
            </w:r>
          </w:p>
          <w:p w14:paraId="6194EBEA" w14:textId="77777777" w:rsidR="00AC59A5" w:rsidRPr="00D9758B" w:rsidRDefault="00AC59A5" w:rsidP="0060069B">
            <w:pPr>
              <w:pStyle w:val="12"/>
              <w:jc w:val="both"/>
              <w:rPr>
                <w:rFonts w:eastAsiaTheme="minorHAnsi"/>
                <w:iCs/>
                <w:sz w:val="24"/>
                <w:szCs w:val="24"/>
              </w:rPr>
            </w:pPr>
            <w:r w:rsidRPr="00D9758B">
              <w:rPr>
                <w:rFonts w:eastAsiaTheme="minorHAnsi"/>
                <w:iCs/>
                <w:sz w:val="24"/>
                <w:szCs w:val="24"/>
              </w:rPr>
              <w:t>социологического исследования с целью</w:t>
            </w:r>
          </w:p>
          <w:p w14:paraId="292B656C" w14:textId="77777777" w:rsidR="00AC59A5" w:rsidRPr="00D9758B" w:rsidRDefault="00AC59A5" w:rsidP="0060069B">
            <w:pPr>
              <w:pStyle w:val="12"/>
              <w:jc w:val="both"/>
              <w:rPr>
                <w:rFonts w:eastAsiaTheme="minorHAnsi"/>
                <w:iCs/>
                <w:sz w:val="24"/>
                <w:szCs w:val="24"/>
              </w:rPr>
            </w:pPr>
            <w:r w:rsidRPr="00D9758B">
              <w:rPr>
                <w:rFonts w:eastAsiaTheme="minorHAnsi"/>
                <w:iCs/>
                <w:sz w:val="24"/>
                <w:szCs w:val="24"/>
              </w:rPr>
              <w:t>сбора социологической информации; методологические принципы эмпирической социологии</w:t>
            </w:r>
          </w:p>
          <w:p w14:paraId="3D457F75" w14:textId="77777777" w:rsidR="00AC59A5" w:rsidRPr="00D9758B" w:rsidRDefault="00AC59A5" w:rsidP="0060069B">
            <w:pPr>
              <w:pStyle w:val="12"/>
              <w:rPr>
                <w:sz w:val="24"/>
                <w:szCs w:val="24"/>
              </w:rPr>
            </w:pPr>
            <w:r w:rsidRPr="00D9758B">
              <w:rPr>
                <w:b/>
                <w:sz w:val="24"/>
                <w:szCs w:val="24"/>
              </w:rPr>
              <w:t>УМЕТЬ:</w:t>
            </w:r>
          </w:p>
          <w:p w14:paraId="2E378B30" w14:textId="77777777" w:rsidR="00AC59A5" w:rsidRPr="00D9758B" w:rsidRDefault="00AC59A5" w:rsidP="0060069B">
            <w:pPr>
              <w:pStyle w:val="12"/>
              <w:jc w:val="both"/>
              <w:rPr>
                <w:rFonts w:eastAsiaTheme="minorHAnsi"/>
                <w:iCs/>
                <w:sz w:val="24"/>
                <w:szCs w:val="24"/>
              </w:rPr>
            </w:pPr>
            <w:r w:rsidRPr="00D9758B">
              <w:rPr>
                <w:rFonts w:eastAsiaTheme="minorHAnsi"/>
                <w:iCs/>
                <w:sz w:val="24"/>
                <w:szCs w:val="24"/>
              </w:rPr>
              <w:t xml:space="preserve">Разрабатывать теоретико-методологическое обоснование социологического исследования и соответствующий инструментарий </w:t>
            </w:r>
          </w:p>
          <w:p w14:paraId="23E3888E" w14:textId="77777777" w:rsidR="00AC59A5" w:rsidRPr="00D9758B" w:rsidRDefault="00AC59A5" w:rsidP="0060069B">
            <w:pPr>
              <w:spacing w:after="0" w:line="240" w:lineRule="auto"/>
              <w:rPr>
                <w:rFonts w:ascii="Times New Roman" w:hAnsi="Times New Roman" w:cs="Times New Roman"/>
                <w:b/>
                <w:color w:val="FF0000"/>
                <w:sz w:val="24"/>
                <w:szCs w:val="24"/>
              </w:rPr>
            </w:pPr>
          </w:p>
        </w:tc>
      </w:tr>
      <w:tr w:rsidR="009E1712" w:rsidRPr="00D9758B" w14:paraId="6E5E835E" w14:textId="77777777" w:rsidTr="0060069B">
        <w:trPr>
          <w:jc w:val="center"/>
        </w:trPr>
        <w:tc>
          <w:tcPr>
            <w:tcW w:w="2830" w:type="dxa"/>
          </w:tcPr>
          <w:p w14:paraId="4EFB68C0" w14:textId="77777777" w:rsidR="009E1712" w:rsidRPr="00D9758B" w:rsidRDefault="009E1712" w:rsidP="009E1712">
            <w:pPr>
              <w:widowControl w:val="0"/>
              <w:spacing w:after="0" w:line="240" w:lineRule="auto"/>
              <w:contextualSpacing/>
              <w:rPr>
                <w:rFonts w:ascii="Times New Roman" w:eastAsia="Times New Roman" w:hAnsi="Times New Roman" w:cs="Times New Roman"/>
                <w:b/>
                <w:sz w:val="24"/>
                <w:szCs w:val="24"/>
              </w:rPr>
            </w:pPr>
            <w:r w:rsidRPr="00CE710A">
              <w:rPr>
                <w:rFonts w:ascii="Times New Roman" w:hAnsi="Times New Roman" w:cs="Times New Roman"/>
                <w:b/>
                <w:bCs/>
                <w:sz w:val="24"/>
                <w:szCs w:val="24"/>
              </w:rPr>
              <w:t>ПК-6</w:t>
            </w:r>
            <w:r w:rsidRPr="00D9758B">
              <w:rPr>
                <w:rFonts w:ascii="Times New Roman" w:hAnsi="Times New Roman" w:cs="Times New Roman"/>
                <w:sz w:val="24"/>
                <w:szCs w:val="24"/>
              </w:rPr>
              <w:t xml:space="preserve"> Способен разрабатывать и реализовывать проекты в области изучения и прогнозирования социальных процессов, институтов, явлений, социальных общностей, общественного поведения и сознания.</w:t>
            </w:r>
          </w:p>
        </w:tc>
        <w:tc>
          <w:tcPr>
            <w:tcW w:w="6839" w:type="dxa"/>
          </w:tcPr>
          <w:p w14:paraId="1DEE62B9" w14:textId="5F517E2E" w:rsidR="009E1712" w:rsidRPr="00D9758B" w:rsidRDefault="009E1712" w:rsidP="009E1712">
            <w:pPr>
              <w:widowControl w:val="0"/>
              <w:spacing w:after="0" w:line="240" w:lineRule="auto"/>
              <w:contextualSpacing/>
              <w:rPr>
                <w:rFonts w:ascii="Times New Roman" w:eastAsia="Times New Roman" w:hAnsi="Times New Roman" w:cs="Times New Roman"/>
                <w:sz w:val="24"/>
                <w:szCs w:val="24"/>
              </w:rPr>
            </w:pPr>
            <w:r w:rsidRPr="00CE710A">
              <w:rPr>
                <w:rFonts w:ascii="Times New Roman" w:hAnsi="Times New Roman" w:cs="Times New Roman"/>
                <w:b/>
                <w:bCs/>
                <w:color w:val="000000"/>
                <w:sz w:val="24"/>
                <w:szCs w:val="24"/>
              </w:rPr>
              <w:t>ПК-6.</w:t>
            </w:r>
            <w:r w:rsidRPr="00D9758B">
              <w:rPr>
                <w:rFonts w:ascii="Times New Roman" w:hAnsi="Times New Roman" w:cs="Times New Roman"/>
                <w:color w:val="000000"/>
                <w:sz w:val="24"/>
                <w:szCs w:val="24"/>
              </w:rPr>
              <w:t xml:space="preserve"> Реализация проектов в области изучения и прогнозирования социальных процессов, институтов, явлений, социальных общностей, общественного поведения и сознания</w:t>
            </w:r>
          </w:p>
        </w:tc>
        <w:tc>
          <w:tcPr>
            <w:tcW w:w="4891" w:type="dxa"/>
          </w:tcPr>
          <w:p w14:paraId="6352DD95" w14:textId="77777777" w:rsidR="009E1712" w:rsidRPr="00D9758B" w:rsidRDefault="009E1712" w:rsidP="009E1712">
            <w:pPr>
              <w:pStyle w:val="12"/>
              <w:rPr>
                <w:color w:val="222222"/>
                <w:sz w:val="24"/>
                <w:szCs w:val="24"/>
              </w:rPr>
            </w:pPr>
            <w:r w:rsidRPr="00D9758B">
              <w:rPr>
                <w:b/>
                <w:sz w:val="24"/>
                <w:szCs w:val="24"/>
              </w:rPr>
              <w:t>УМЕТЬ:</w:t>
            </w:r>
            <w:r w:rsidRPr="00D9758B">
              <w:rPr>
                <w:color w:val="222222"/>
                <w:sz w:val="24"/>
                <w:szCs w:val="24"/>
              </w:rPr>
              <w:t xml:space="preserve"> </w:t>
            </w:r>
          </w:p>
          <w:p w14:paraId="7D0B80B5" w14:textId="77777777" w:rsidR="009E1712" w:rsidRPr="00D9758B" w:rsidRDefault="009E1712" w:rsidP="009E1712">
            <w:pPr>
              <w:pStyle w:val="12"/>
              <w:rPr>
                <w:color w:val="222222"/>
                <w:sz w:val="24"/>
                <w:szCs w:val="24"/>
              </w:rPr>
            </w:pPr>
            <w:r w:rsidRPr="00D9758B">
              <w:rPr>
                <w:color w:val="222222"/>
                <w:sz w:val="24"/>
                <w:szCs w:val="24"/>
              </w:rPr>
              <w:t xml:space="preserve">реализовывать проекты (отдельные этапы) в области аналитической и организационно-управленческой деятельности </w:t>
            </w:r>
          </w:p>
          <w:p w14:paraId="3D5588F4" w14:textId="77777777" w:rsidR="009E1712" w:rsidRPr="00D9758B" w:rsidRDefault="009E1712" w:rsidP="009E1712">
            <w:pPr>
              <w:pStyle w:val="12"/>
              <w:rPr>
                <w:color w:val="222222"/>
                <w:sz w:val="24"/>
                <w:szCs w:val="24"/>
              </w:rPr>
            </w:pPr>
            <w:r w:rsidRPr="00D9758B">
              <w:rPr>
                <w:b/>
                <w:sz w:val="24"/>
                <w:szCs w:val="24"/>
              </w:rPr>
              <w:t>УМЕТЬ:</w:t>
            </w:r>
            <w:r w:rsidRPr="00D9758B">
              <w:rPr>
                <w:color w:val="222222"/>
                <w:sz w:val="24"/>
                <w:szCs w:val="24"/>
              </w:rPr>
              <w:t xml:space="preserve"> </w:t>
            </w:r>
          </w:p>
          <w:p w14:paraId="01F6A682" w14:textId="1573D362" w:rsidR="009E1712" w:rsidRPr="00D9758B" w:rsidRDefault="009E1712" w:rsidP="009E1712">
            <w:pPr>
              <w:pStyle w:val="12"/>
              <w:widowControl w:val="0"/>
              <w:rPr>
                <w:b/>
                <w:sz w:val="24"/>
                <w:szCs w:val="24"/>
              </w:rPr>
            </w:pPr>
            <w:r w:rsidRPr="00D9758B">
              <w:rPr>
                <w:color w:val="222222"/>
                <w:sz w:val="24"/>
                <w:szCs w:val="24"/>
              </w:rPr>
              <w:t>Анализировать возможность применения социологических методов к конкретному проекту</w:t>
            </w:r>
          </w:p>
        </w:tc>
      </w:tr>
      <w:tr w:rsidR="009E1712" w:rsidRPr="00D9758B" w14:paraId="7D4568E6" w14:textId="77777777" w:rsidTr="0060069B">
        <w:trPr>
          <w:jc w:val="center"/>
        </w:trPr>
        <w:tc>
          <w:tcPr>
            <w:tcW w:w="2830" w:type="dxa"/>
          </w:tcPr>
          <w:p w14:paraId="4971650D" w14:textId="44849936" w:rsidR="009E1712" w:rsidRPr="00D9758B" w:rsidRDefault="009E1712" w:rsidP="009E1712">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sidRPr="00CE710A">
              <w:rPr>
                <w:rFonts w:ascii="Times New Roman" w:hAnsi="Times New Roman" w:cs="Times New Roman"/>
                <w:b/>
                <w:bCs/>
                <w:color w:val="000000"/>
                <w:sz w:val="24"/>
                <w:szCs w:val="24"/>
              </w:rPr>
              <w:lastRenderedPageBreak/>
              <w:t>ПК-10</w:t>
            </w:r>
            <w:r w:rsidRPr="00D9758B">
              <w:rPr>
                <w:rFonts w:ascii="Times New Roman" w:hAnsi="Times New Roman" w:cs="Times New Roman"/>
                <w:color w:val="000000"/>
                <w:sz w:val="24"/>
                <w:szCs w:val="24"/>
              </w:rPr>
              <w:t xml:space="preserve"> Способен использовать и оптимизировать существующие методы разработки и принятия организационно-управленческих решений для реализации социологического проекта.</w:t>
            </w:r>
          </w:p>
        </w:tc>
        <w:tc>
          <w:tcPr>
            <w:tcW w:w="6839" w:type="dxa"/>
          </w:tcPr>
          <w:p w14:paraId="60E4D225" w14:textId="0463F1D4" w:rsidR="009E1712" w:rsidRPr="00D9758B" w:rsidRDefault="009E1712" w:rsidP="009E1712">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sidRPr="00CE710A">
              <w:rPr>
                <w:rFonts w:ascii="Times New Roman" w:hAnsi="Times New Roman" w:cs="Times New Roman"/>
                <w:b/>
                <w:bCs/>
                <w:color w:val="000000"/>
                <w:sz w:val="24"/>
                <w:szCs w:val="24"/>
              </w:rPr>
              <w:t>Индикатор ПК-</w:t>
            </w:r>
            <w:r w:rsidR="00643AA1" w:rsidRPr="00CE710A">
              <w:rPr>
                <w:rFonts w:ascii="Times New Roman" w:hAnsi="Times New Roman" w:cs="Times New Roman"/>
                <w:b/>
                <w:bCs/>
                <w:color w:val="000000"/>
                <w:sz w:val="24"/>
                <w:szCs w:val="24"/>
              </w:rPr>
              <w:t>1</w:t>
            </w:r>
            <w:r w:rsidRPr="00CE710A">
              <w:rPr>
                <w:rFonts w:ascii="Times New Roman" w:hAnsi="Times New Roman" w:cs="Times New Roman"/>
                <w:b/>
                <w:bCs/>
                <w:color w:val="000000"/>
                <w:sz w:val="24"/>
                <w:szCs w:val="24"/>
              </w:rPr>
              <w:t>0</w:t>
            </w:r>
            <w:r w:rsidRPr="00D9758B">
              <w:rPr>
                <w:rFonts w:ascii="Times New Roman" w:hAnsi="Times New Roman" w:cs="Times New Roman"/>
                <w:color w:val="000000"/>
                <w:sz w:val="24"/>
                <w:szCs w:val="24"/>
              </w:rPr>
              <w:t xml:space="preserve"> Обоснованно отбирает и использует методы разработки и принятия организационно-управленческих решений</w:t>
            </w:r>
          </w:p>
        </w:tc>
        <w:tc>
          <w:tcPr>
            <w:tcW w:w="4891" w:type="dxa"/>
          </w:tcPr>
          <w:p w14:paraId="709EFAAE" w14:textId="0ED8C73D" w:rsidR="009E1712" w:rsidRPr="00D9758B" w:rsidRDefault="009E1712" w:rsidP="009E1712">
            <w:pPr>
              <w:pStyle w:val="12"/>
              <w:rPr>
                <w:b/>
                <w:sz w:val="24"/>
                <w:szCs w:val="24"/>
              </w:rPr>
            </w:pPr>
            <w:r w:rsidRPr="00D9758B">
              <w:rPr>
                <w:b/>
                <w:sz w:val="24"/>
                <w:szCs w:val="24"/>
              </w:rPr>
              <w:t xml:space="preserve">ЗНАТЬ: </w:t>
            </w:r>
            <w:r w:rsidRPr="00D9758B">
              <w:rPr>
                <w:color w:val="000000"/>
                <w:sz w:val="24"/>
                <w:szCs w:val="24"/>
              </w:rPr>
              <w:t xml:space="preserve">методы разработки и принятия организационно-управленческих решений </w:t>
            </w:r>
          </w:p>
          <w:p w14:paraId="1E03C5B9" w14:textId="77777777" w:rsidR="009E1712" w:rsidRPr="00D9758B" w:rsidRDefault="009E1712" w:rsidP="009E1712">
            <w:pPr>
              <w:pStyle w:val="12"/>
              <w:rPr>
                <w:b/>
                <w:sz w:val="24"/>
                <w:szCs w:val="24"/>
              </w:rPr>
            </w:pPr>
            <w:r w:rsidRPr="00D9758B">
              <w:rPr>
                <w:b/>
                <w:sz w:val="24"/>
                <w:szCs w:val="24"/>
              </w:rPr>
              <w:t xml:space="preserve">ЗНАТЬ: </w:t>
            </w:r>
            <w:r w:rsidRPr="00D9758B">
              <w:rPr>
                <w:color w:val="000000"/>
                <w:sz w:val="24"/>
                <w:szCs w:val="24"/>
              </w:rPr>
              <w:t>теории принятия решений</w:t>
            </w:r>
            <w:r w:rsidRPr="00D9758B">
              <w:rPr>
                <w:b/>
                <w:sz w:val="24"/>
                <w:szCs w:val="24"/>
              </w:rPr>
              <w:t xml:space="preserve"> </w:t>
            </w:r>
          </w:p>
          <w:p w14:paraId="11C4FBE3" w14:textId="77777777" w:rsidR="009E1712" w:rsidRPr="00D9758B" w:rsidRDefault="009E1712" w:rsidP="009E1712">
            <w:pPr>
              <w:pStyle w:val="12"/>
              <w:rPr>
                <w:b/>
                <w:sz w:val="24"/>
                <w:szCs w:val="24"/>
              </w:rPr>
            </w:pPr>
            <w:r w:rsidRPr="00D9758B">
              <w:rPr>
                <w:b/>
                <w:sz w:val="24"/>
                <w:szCs w:val="24"/>
              </w:rPr>
              <w:t xml:space="preserve">УМЕТЬ: </w:t>
            </w:r>
            <w:r w:rsidRPr="00D9758B">
              <w:rPr>
                <w:color w:val="000000"/>
                <w:sz w:val="24"/>
                <w:szCs w:val="24"/>
              </w:rPr>
              <w:t>применять методы разработки и принятия организационно-управленческих решений</w:t>
            </w:r>
          </w:p>
          <w:p w14:paraId="4CFFF759" w14:textId="77777777" w:rsidR="009E1712" w:rsidRPr="00D9758B" w:rsidRDefault="009E1712" w:rsidP="009E1712">
            <w:pPr>
              <w:pStyle w:val="12"/>
              <w:rPr>
                <w:b/>
                <w:sz w:val="24"/>
                <w:szCs w:val="24"/>
              </w:rPr>
            </w:pPr>
          </w:p>
          <w:p w14:paraId="12C100E7" w14:textId="77777777" w:rsidR="009E1712" w:rsidRPr="00D9758B" w:rsidRDefault="009E1712" w:rsidP="009E1712">
            <w:pPr>
              <w:pStyle w:val="12"/>
              <w:rPr>
                <w:b/>
                <w:sz w:val="24"/>
                <w:szCs w:val="24"/>
              </w:rPr>
            </w:pPr>
          </w:p>
          <w:p w14:paraId="58778C12" w14:textId="4EB6A30F" w:rsidR="009E1712" w:rsidRPr="00D9758B" w:rsidRDefault="009E1712" w:rsidP="009E1712">
            <w:pPr>
              <w:pStyle w:val="12"/>
              <w:widowControl w:val="0"/>
              <w:rPr>
                <w:b/>
                <w:sz w:val="24"/>
                <w:szCs w:val="24"/>
              </w:rPr>
            </w:pPr>
          </w:p>
        </w:tc>
      </w:tr>
      <w:tr w:rsidR="009E1712" w:rsidRPr="00D9758B" w14:paraId="2E0DE872" w14:textId="77777777" w:rsidTr="0060069B">
        <w:trPr>
          <w:jc w:val="center"/>
        </w:trPr>
        <w:tc>
          <w:tcPr>
            <w:tcW w:w="2830" w:type="dxa"/>
          </w:tcPr>
          <w:p w14:paraId="6AD64201" w14:textId="0940FAEE" w:rsidR="009E1712" w:rsidRPr="00D9758B" w:rsidRDefault="009E1712" w:rsidP="009E1712">
            <w:pPr>
              <w:widowControl w:val="0"/>
              <w:spacing w:after="0" w:line="240" w:lineRule="auto"/>
              <w:contextualSpacing/>
              <w:rPr>
                <w:rFonts w:ascii="Times New Roman" w:eastAsia="Times New Roman" w:hAnsi="Times New Roman" w:cs="Times New Roman"/>
                <w:b/>
                <w:color w:val="000000"/>
                <w:sz w:val="24"/>
                <w:szCs w:val="24"/>
              </w:rPr>
            </w:pPr>
            <w:r w:rsidRPr="00CE710A">
              <w:rPr>
                <w:rFonts w:ascii="Times New Roman" w:hAnsi="Times New Roman" w:cs="Times New Roman"/>
                <w:b/>
                <w:bCs/>
                <w:color w:val="000000"/>
                <w:sz w:val="24"/>
                <w:szCs w:val="24"/>
              </w:rPr>
              <w:t>ПК-12</w:t>
            </w:r>
            <w:r w:rsidRPr="00D9758B">
              <w:rPr>
                <w:rFonts w:ascii="Times New Roman" w:hAnsi="Times New Roman" w:cs="Times New Roman"/>
                <w:color w:val="000000"/>
                <w:sz w:val="24"/>
                <w:szCs w:val="24"/>
              </w:rPr>
              <w:t xml:space="preserve"> Способен осуществлять оперативное управление структурным (социологическим, информационно-аналитическим, HR, консалтинговым, маркетинговым, PR и пр.) подразделением организации в соответствии с ее стратегией и оценивать последствия управленческого воздействия.</w:t>
            </w:r>
          </w:p>
        </w:tc>
        <w:tc>
          <w:tcPr>
            <w:tcW w:w="6839" w:type="dxa"/>
          </w:tcPr>
          <w:p w14:paraId="58B58BD5" w14:textId="6D299038" w:rsidR="009E1712" w:rsidRPr="00D9758B" w:rsidRDefault="009E1712" w:rsidP="009E1712">
            <w:pPr>
              <w:pStyle w:val="12"/>
              <w:rPr>
                <w:color w:val="000000"/>
                <w:sz w:val="24"/>
                <w:szCs w:val="24"/>
              </w:rPr>
            </w:pPr>
            <w:r w:rsidRPr="00CE710A">
              <w:rPr>
                <w:b/>
                <w:bCs/>
                <w:color w:val="000000"/>
                <w:sz w:val="24"/>
                <w:szCs w:val="24"/>
              </w:rPr>
              <w:t>Индикатор ПК</w:t>
            </w:r>
            <w:r w:rsidR="00643AA1" w:rsidRPr="00CE710A">
              <w:rPr>
                <w:b/>
                <w:bCs/>
                <w:color w:val="000000"/>
                <w:sz w:val="24"/>
                <w:szCs w:val="24"/>
              </w:rPr>
              <w:t>-</w:t>
            </w:r>
            <w:r w:rsidRPr="00CE710A">
              <w:rPr>
                <w:b/>
                <w:bCs/>
                <w:color w:val="000000"/>
                <w:sz w:val="24"/>
                <w:szCs w:val="24"/>
              </w:rPr>
              <w:t>12</w:t>
            </w:r>
            <w:r w:rsidRPr="00D9758B">
              <w:rPr>
                <w:color w:val="000000"/>
                <w:sz w:val="24"/>
                <w:szCs w:val="24"/>
              </w:rPr>
              <w:t xml:space="preserve"> Оценивает последствия реализации тактических и стратегических управленческих решений для внутренней и внешней среды организации</w:t>
            </w:r>
          </w:p>
          <w:p w14:paraId="2D201EDC" w14:textId="149B2490" w:rsidR="009E1712" w:rsidRPr="00D9758B" w:rsidRDefault="009E1712" w:rsidP="009E1712">
            <w:pPr>
              <w:spacing w:after="0" w:line="240" w:lineRule="auto"/>
              <w:rPr>
                <w:rFonts w:ascii="Times New Roman" w:eastAsia="Times New Roman" w:hAnsi="Times New Roman" w:cs="Times New Roman"/>
                <w:sz w:val="24"/>
                <w:szCs w:val="24"/>
              </w:rPr>
            </w:pPr>
          </w:p>
        </w:tc>
        <w:tc>
          <w:tcPr>
            <w:tcW w:w="4891" w:type="dxa"/>
          </w:tcPr>
          <w:p w14:paraId="05DF0611" w14:textId="77777777" w:rsidR="009E1712" w:rsidRPr="00D9758B" w:rsidRDefault="009E1712" w:rsidP="009E1712">
            <w:pPr>
              <w:pStyle w:val="12"/>
              <w:rPr>
                <w:color w:val="000000"/>
                <w:sz w:val="24"/>
                <w:szCs w:val="24"/>
              </w:rPr>
            </w:pPr>
            <w:r w:rsidRPr="00D9758B">
              <w:rPr>
                <w:b/>
                <w:sz w:val="24"/>
                <w:szCs w:val="24"/>
              </w:rPr>
              <w:t xml:space="preserve">ЗНАТЬ: </w:t>
            </w:r>
            <w:r w:rsidRPr="00D9758B">
              <w:rPr>
                <w:color w:val="000000"/>
                <w:sz w:val="24"/>
                <w:szCs w:val="24"/>
              </w:rPr>
              <w:t xml:space="preserve">основы стратегического управления </w:t>
            </w:r>
          </w:p>
          <w:p w14:paraId="3D818D13" w14:textId="57F87272" w:rsidR="009E1712" w:rsidRPr="00D9758B" w:rsidRDefault="009E1712" w:rsidP="009E1712">
            <w:pPr>
              <w:pStyle w:val="12"/>
              <w:widowControl w:val="0"/>
              <w:rPr>
                <w:b/>
                <w:sz w:val="24"/>
                <w:szCs w:val="24"/>
              </w:rPr>
            </w:pPr>
            <w:r w:rsidRPr="00D9758B">
              <w:rPr>
                <w:b/>
                <w:sz w:val="24"/>
                <w:szCs w:val="24"/>
              </w:rPr>
              <w:t xml:space="preserve">УМЕТЬ: </w:t>
            </w:r>
            <w:r w:rsidRPr="00D9758B">
              <w:rPr>
                <w:color w:val="000000"/>
                <w:sz w:val="24"/>
                <w:szCs w:val="24"/>
              </w:rPr>
              <w:t>понимать и предвидеть возможности и риски принимаемых тактических и стратегических управленческих решений для подразделения и/или организации в целом</w:t>
            </w:r>
          </w:p>
        </w:tc>
      </w:tr>
      <w:tr w:rsidR="009E1712" w:rsidRPr="00D9758B" w14:paraId="5EB241A4" w14:textId="77777777" w:rsidTr="0060069B">
        <w:trPr>
          <w:jc w:val="center"/>
        </w:trPr>
        <w:tc>
          <w:tcPr>
            <w:tcW w:w="2830" w:type="dxa"/>
          </w:tcPr>
          <w:p w14:paraId="53226D60" w14:textId="77777777" w:rsidR="009E1712" w:rsidRPr="00D9758B" w:rsidRDefault="009E1712" w:rsidP="009E1712">
            <w:pPr>
              <w:shd w:val="clear" w:color="auto" w:fill="FFFFFF"/>
              <w:spacing w:before="100" w:beforeAutospacing="1" w:after="100" w:afterAutospacing="1" w:line="240" w:lineRule="auto"/>
              <w:rPr>
                <w:rFonts w:ascii="Times New Roman" w:hAnsi="Times New Roman" w:cs="Times New Roman"/>
                <w:color w:val="000000"/>
                <w:sz w:val="24"/>
                <w:szCs w:val="24"/>
              </w:rPr>
            </w:pPr>
            <w:r w:rsidRPr="00CE710A">
              <w:rPr>
                <w:rFonts w:ascii="Times New Roman" w:hAnsi="Times New Roman" w:cs="Times New Roman"/>
                <w:b/>
                <w:bCs/>
                <w:color w:val="000000"/>
                <w:sz w:val="24"/>
                <w:szCs w:val="24"/>
              </w:rPr>
              <w:t>СПК-1</w:t>
            </w:r>
            <w:r w:rsidRPr="00D9758B">
              <w:rPr>
                <w:rFonts w:ascii="Times New Roman" w:hAnsi="Times New Roman" w:cs="Times New Roman"/>
                <w:color w:val="000000"/>
                <w:sz w:val="24"/>
                <w:szCs w:val="24"/>
              </w:rPr>
              <w:t xml:space="preserve">. Способность осуществлять социоэкономический анализ социальных </w:t>
            </w:r>
            <w:r w:rsidRPr="00D9758B">
              <w:rPr>
                <w:rFonts w:ascii="Times New Roman" w:hAnsi="Times New Roman" w:cs="Times New Roman"/>
                <w:color w:val="000000"/>
                <w:sz w:val="24"/>
                <w:szCs w:val="24"/>
              </w:rPr>
              <w:lastRenderedPageBreak/>
              <w:t>практик для выявления тенденций и проблем социальной динамики;</w:t>
            </w:r>
          </w:p>
          <w:p w14:paraId="6ACAD7CF" w14:textId="77777777" w:rsidR="009E1712" w:rsidRPr="00D9758B" w:rsidRDefault="009E1712" w:rsidP="009E1712">
            <w:pPr>
              <w:jc w:val="both"/>
              <w:rPr>
                <w:rFonts w:ascii="Times New Roman" w:hAnsi="Times New Roman" w:cs="Times New Roman"/>
                <w:color w:val="000000"/>
                <w:sz w:val="24"/>
                <w:szCs w:val="24"/>
              </w:rPr>
            </w:pPr>
          </w:p>
          <w:p w14:paraId="02C61B89" w14:textId="77777777" w:rsidR="009E1712" w:rsidRPr="00D9758B" w:rsidRDefault="009E1712" w:rsidP="009E1712">
            <w:pPr>
              <w:widowControl w:val="0"/>
              <w:spacing w:after="0" w:line="240" w:lineRule="auto"/>
              <w:contextualSpacing/>
              <w:rPr>
                <w:rFonts w:ascii="Times New Roman" w:eastAsia="Times New Roman" w:hAnsi="Times New Roman" w:cs="Times New Roman"/>
                <w:b/>
                <w:color w:val="000000"/>
                <w:sz w:val="24"/>
                <w:szCs w:val="24"/>
              </w:rPr>
            </w:pPr>
          </w:p>
        </w:tc>
        <w:tc>
          <w:tcPr>
            <w:tcW w:w="6839" w:type="dxa"/>
          </w:tcPr>
          <w:p w14:paraId="051B09A6" w14:textId="77777777" w:rsidR="009E1712" w:rsidRPr="00D9758B" w:rsidRDefault="009E1712" w:rsidP="009E1712">
            <w:pPr>
              <w:spacing w:after="0" w:line="240" w:lineRule="auto"/>
              <w:rPr>
                <w:rFonts w:ascii="Times New Roman" w:eastAsia="Times New Roman" w:hAnsi="Times New Roman" w:cs="Times New Roman"/>
                <w:sz w:val="24"/>
                <w:szCs w:val="24"/>
              </w:rPr>
            </w:pPr>
            <w:r w:rsidRPr="00CE710A">
              <w:rPr>
                <w:rFonts w:ascii="Times New Roman" w:hAnsi="Times New Roman" w:cs="Times New Roman"/>
                <w:b/>
                <w:bCs/>
                <w:color w:val="000000"/>
                <w:sz w:val="24"/>
                <w:szCs w:val="24"/>
              </w:rPr>
              <w:lastRenderedPageBreak/>
              <w:t>Индикатор СПК-1.1</w:t>
            </w:r>
            <w:r w:rsidRPr="00D9758B">
              <w:rPr>
                <w:rFonts w:ascii="Times New Roman" w:hAnsi="Times New Roman" w:cs="Times New Roman"/>
                <w:color w:val="000000"/>
                <w:sz w:val="24"/>
                <w:szCs w:val="24"/>
              </w:rPr>
              <w:t xml:space="preserve"> Осуществляет социоэкономический анализ социальных практик для выявления тенденций и проблем социальной динамики</w:t>
            </w:r>
          </w:p>
        </w:tc>
        <w:tc>
          <w:tcPr>
            <w:tcW w:w="4891" w:type="dxa"/>
          </w:tcPr>
          <w:p w14:paraId="4ED0AE54" w14:textId="102EF79C" w:rsidR="00A03E82" w:rsidRPr="00D9758B" w:rsidRDefault="009E1712" w:rsidP="00A03E82">
            <w:pPr>
              <w:pStyle w:val="12"/>
              <w:widowControl w:val="0"/>
              <w:rPr>
                <w:bCs/>
                <w:sz w:val="24"/>
                <w:szCs w:val="24"/>
              </w:rPr>
            </w:pPr>
            <w:r w:rsidRPr="00D9758B">
              <w:rPr>
                <w:b/>
                <w:sz w:val="24"/>
                <w:szCs w:val="24"/>
              </w:rPr>
              <w:t xml:space="preserve">ЗНАТЬ </w:t>
            </w:r>
            <w:r w:rsidRPr="00D9758B">
              <w:rPr>
                <w:bCs/>
                <w:sz w:val="24"/>
                <w:szCs w:val="24"/>
              </w:rPr>
              <w:t xml:space="preserve">инструменты стратегического </w:t>
            </w:r>
            <w:r w:rsidR="00A03E82" w:rsidRPr="00D9758B">
              <w:rPr>
                <w:bCs/>
                <w:sz w:val="24"/>
                <w:szCs w:val="24"/>
              </w:rPr>
              <w:t xml:space="preserve">и операционного </w:t>
            </w:r>
            <w:r w:rsidRPr="00D9758B">
              <w:rPr>
                <w:bCs/>
                <w:sz w:val="24"/>
                <w:szCs w:val="24"/>
              </w:rPr>
              <w:t xml:space="preserve">анализа </w:t>
            </w:r>
            <w:r w:rsidR="00A03E82" w:rsidRPr="00D9758B">
              <w:rPr>
                <w:bCs/>
                <w:sz w:val="24"/>
                <w:szCs w:val="24"/>
              </w:rPr>
              <w:t>экологических и социальных практик</w:t>
            </w:r>
          </w:p>
          <w:p w14:paraId="3C6DE335" w14:textId="78849F71" w:rsidR="009E1712" w:rsidRPr="00D9758B" w:rsidRDefault="009E1712" w:rsidP="00A03E82">
            <w:pPr>
              <w:pStyle w:val="12"/>
              <w:widowControl w:val="0"/>
              <w:rPr>
                <w:b/>
                <w:sz w:val="24"/>
                <w:szCs w:val="24"/>
              </w:rPr>
            </w:pPr>
            <w:r w:rsidRPr="00D9758B">
              <w:rPr>
                <w:b/>
                <w:sz w:val="24"/>
                <w:szCs w:val="24"/>
              </w:rPr>
              <w:t>УМЕТЬ</w:t>
            </w:r>
            <w:r w:rsidR="00A03E82" w:rsidRPr="00D9758B">
              <w:rPr>
                <w:b/>
                <w:sz w:val="24"/>
                <w:szCs w:val="24"/>
              </w:rPr>
              <w:t xml:space="preserve"> </w:t>
            </w:r>
            <w:r w:rsidR="00A03E82" w:rsidRPr="00D9758B">
              <w:rPr>
                <w:bCs/>
                <w:sz w:val="24"/>
                <w:szCs w:val="24"/>
              </w:rPr>
              <w:t xml:space="preserve">выстаивать и анализировать </w:t>
            </w:r>
            <w:r w:rsidR="00A03E82" w:rsidRPr="00D9758B">
              <w:rPr>
                <w:bCs/>
                <w:sz w:val="24"/>
                <w:szCs w:val="24"/>
              </w:rPr>
              <w:lastRenderedPageBreak/>
              <w:t>показатели устойчивого развития</w:t>
            </w:r>
          </w:p>
        </w:tc>
      </w:tr>
      <w:tr w:rsidR="009E1712" w:rsidRPr="00D9758B" w14:paraId="3ACA854D" w14:textId="77777777" w:rsidTr="0060069B">
        <w:trPr>
          <w:jc w:val="center"/>
        </w:trPr>
        <w:tc>
          <w:tcPr>
            <w:tcW w:w="2830" w:type="dxa"/>
          </w:tcPr>
          <w:p w14:paraId="778D252A" w14:textId="77777777" w:rsidR="009E1712" w:rsidRPr="00D9758B" w:rsidRDefault="009E1712" w:rsidP="009E1712">
            <w:pPr>
              <w:jc w:val="both"/>
              <w:rPr>
                <w:rFonts w:ascii="Times New Roman" w:hAnsi="Times New Roman" w:cs="Times New Roman"/>
                <w:sz w:val="24"/>
                <w:szCs w:val="24"/>
              </w:rPr>
            </w:pPr>
            <w:r w:rsidRPr="00CE710A">
              <w:rPr>
                <w:rFonts w:ascii="Times New Roman" w:hAnsi="Times New Roman" w:cs="Times New Roman"/>
                <w:b/>
                <w:sz w:val="24"/>
                <w:szCs w:val="24"/>
              </w:rPr>
              <w:lastRenderedPageBreak/>
              <w:t>СПК-3.</w:t>
            </w:r>
            <w:r w:rsidRPr="00D9758B">
              <w:rPr>
                <w:rFonts w:ascii="Times New Roman" w:hAnsi="Times New Roman" w:cs="Times New Roman"/>
                <w:sz w:val="24"/>
                <w:szCs w:val="24"/>
              </w:rPr>
              <w:t xml:space="preserve"> способен осуществлять государственное стратегическое планирование на основе теоретического анализа институтов государственного управления и комплексной диагностики социальных процессов</w:t>
            </w:r>
          </w:p>
          <w:p w14:paraId="7CD7AE5F" w14:textId="77777777" w:rsidR="009E1712" w:rsidRPr="00D9758B" w:rsidRDefault="009E1712" w:rsidP="009E1712">
            <w:pPr>
              <w:jc w:val="both"/>
              <w:rPr>
                <w:rFonts w:ascii="Times New Roman" w:hAnsi="Times New Roman" w:cs="Times New Roman"/>
                <w:sz w:val="24"/>
                <w:szCs w:val="24"/>
              </w:rPr>
            </w:pPr>
          </w:p>
          <w:p w14:paraId="794964ED" w14:textId="77777777" w:rsidR="009E1712" w:rsidRPr="00D9758B" w:rsidRDefault="009E1712" w:rsidP="009E1712">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p>
        </w:tc>
        <w:tc>
          <w:tcPr>
            <w:tcW w:w="6839" w:type="dxa"/>
          </w:tcPr>
          <w:p w14:paraId="0FB1C007" w14:textId="77777777" w:rsidR="009E1712" w:rsidRPr="00D9758B" w:rsidRDefault="009E1712" w:rsidP="009E1712">
            <w:pPr>
              <w:jc w:val="both"/>
              <w:rPr>
                <w:rFonts w:ascii="Times New Roman" w:eastAsia="Times New Roman" w:hAnsi="Times New Roman" w:cs="Times New Roman"/>
                <w:sz w:val="24"/>
                <w:szCs w:val="24"/>
              </w:rPr>
            </w:pPr>
            <w:r w:rsidRPr="00CE710A">
              <w:rPr>
                <w:rFonts w:ascii="Times New Roman" w:hAnsi="Times New Roman" w:cs="Times New Roman"/>
                <w:b/>
                <w:bCs/>
                <w:color w:val="000000"/>
                <w:sz w:val="24"/>
                <w:szCs w:val="24"/>
              </w:rPr>
              <w:t>Индикатор СПК-3.1</w:t>
            </w:r>
            <w:r w:rsidRPr="00D9758B">
              <w:rPr>
                <w:rFonts w:ascii="Times New Roman" w:hAnsi="Times New Roman" w:cs="Times New Roman"/>
                <w:color w:val="000000"/>
                <w:sz w:val="24"/>
                <w:szCs w:val="24"/>
              </w:rPr>
              <w:t xml:space="preserve"> Выявляет социальные эффекты и риски институциональных решений на макроуровне </w:t>
            </w:r>
          </w:p>
        </w:tc>
        <w:tc>
          <w:tcPr>
            <w:tcW w:w="4891" w:type="dxa"/>
          </w:tcPr>
          <w:p w14:paraId="31207D9F" w14:textId="20FBB1A2" w:rsidR="009E1712" w:rsidRPr="00D9758B" w:rsidRDefault="009E1712" w:rsidP="009E1712">
            <w:pPr>
              <w:pStyle w:val="12"/>
              <w:widowControl w:val="0"/>
              <w:rPr>
                <w:bCs/>
                <w:sz w:val="24"/>
                <w:szCs w:val="24"/>
              </w:rPr>
            </w:pPr>
            <w:r w:rsidRPr="00925C13">
              <w:rPr>
                <w:b/>
                <w:color w:val="000000" w:themeColor="text1"/>
                <w:sz w:val="24"/>
                <w:szCs w:val="24"/>
              </w:rPr>
              <w:t xml:space="preserve">ЗНАТЬ </w:t>
            </w:r>
            <w:r w:rsidRPr="00D9758B">
              <w:rPr>
                <w:bCs/>
                <w:sz w:val="24"/>
                <w:szCs w:val="24"/>
              </w:rPr>
              <w:t>основные показатели эффективности</w:t>
            </w:r>
            <w:r w:rsidR="00A03E82" w:rsidRPr="00D9758B">
              <w:rPr>
                <w:bCs/>
                <w:sz w:val="24"/>
                <w:szCs w:val="24"/>
              </w:rPr>
              <w:t xml:space="preserve"> эколого-экономического развития</w:t>
            </w:r>
            <w:r w:rsidRPr="00D9758B">
              <w:rPr>
                <w:bCs/>
                <w:sz w:val="24"/>
                <w:szCs w:val="24"/>
              </w:rPr>
              <w:t xml:space="preserve"> </w:t>
            </w:r>
          </w:p>
          <w:p w14:paraId="468015A0" w14:textId="2E8D9660" w:rsidR="009E1712" w:rsidRPr="00D9758B" w:rsidRDefault="009E1712" w:rsidP="009E1712">
            <w:pPr>
              <w:pStyle w:val="12"/>
              <w:widowControl w:val="0"/>
              <w:rPr>
                <w:b/>
                <w:sz w:val="24"/>
                <w:szCs w:val="24"/>
              </w:rPr>
            </w:pPr>
            <w:r w:rsidRPr="00D9758B">
              <w:rPr>
                <w:b/>
                <w:sz w:val="24"/>
                <w:szCs w:val="24"/>
              </w:rPr>
              <w:t xml:space="preserve">УМЕТЬ </w:t>
            </w:r>
            <w:r w:rsidRPr="00D9758B">
              <w:rPr>
                <w:bCs/>
                <w:sz w:val="24"/>
                <w:szCs w:val="24"/>
              </w:rPr>
              <w:t xml:space="preserve">выявлять социальные эффекты добровольной социальной ответственности </w:t>
            </w:r>
            <w:r w:rsidR="00AB7A80" w:rsidRPr="00D9758B">
              <w:rPr>
                <w:bCs/>
                <w:sz w:val="24"/>
                <w:szCs w:val="24"/>
              </w:rPr>
              <w:t xml:space="preserve">и </w:t>
            </w:r>
            <w:r w:rsidR="00AB7A80" w:rsidRPr="00D9758B">
              <w:rPr>
                <w:bCs/>
                <w:sz w:val="24"/>
                <w:szCs w:val="24"/>
                <w:lang w:val="en-US"/>
              </w:rPr>
              <w:t>GRI</w:t>
            </w:r>
            <w:r w:rsidR="00AB7A80" w:rsidRPr="00D9758B">
              <w:rPr>
                <w:bCs/>
                <w:sz w:val="24"/>
                <w:szCs w:val="24"/>
              </w:rPr>
              <w:t xml:space="preserve"> </w:t>
            </w:r>
            <w:r w:rsidRPr="00D9758B">
              <w:rPr>
                <w:bCs/>
                <w:sz w:val="24"/>
                <w:szCs w:val="24"/>
              </w:rPr>
              <w:t>публичных компаний</w:t>
            </w:r>
          </w:p>
        </w:tc>
      </w:tr>
    </w:tbl>
    <w:p w14:paraId="217E3648" w14:textId="29755104" w:rsidR="0051733E" w:rsidRPr="00D9758B" w:rsidRDefault="0051733E" w:rsidP="0051733E">
      <w:pPr>
        <w:spacing w:after="0" w:line="240" w:lineRule="auto"/>
        <w:jc w:val="both"/>
        <w:rPr>
          <w:rFonts w:ascii="Times New Roman" w:eastAsia="Times New Roman" w:hAnsi="Times New Roman" w:cs="Times New Roman"/>
          <w:sz w:val="24"/>
          <w:szCs w:val="24"/>
          <w:lang w:eastAsia="ru-RU"/>
        </w:rPr>
      </w:pPr>
    </w:p>
    <w:p w14:paraId="01F53B1B" w14:textId="77777777" w:rsidR="0051733E" w:rsidRPr="00D9758B" w:rsidRDefault="0051733E" w:rsidP="0051733E">
      <w:pPr>
        <w:spacing w:after="0" w:line="240" w:lineRule="auto"/>
        <w:jc w:val="both"/>
        <w:rPr>
          <w:rFonts w:ascii="Times New Roman" w:eastAsia="Times New Roman" w:hAnsi="Times New Roman" w:cs="Times New Roman"/>
          <w:b/>
          <w:bCs/>
          <w:sz w:val="24"/>
          <w:szCs w:val="24"/>
          <w:lang w:eastAsia="ru-RU"/>
        </w:rPr>
      </w:pPr>
    </w:p>
    <w:p w14:paraId="37E93135" w14:textId="77777777" w:rsidR="0051733E" w:rsidRPr="00D9758B" w:rsidRDefault="0051733E" w:rsidP="0051733E">
      <w:pPr>
        <w:spacing w:after="0" w:line="240" w:lineRule="auto"/>
        <w:jc w:val="both"/>
        <w:rPr>
          <w:rFonts w:ascii="Times New Roman" w:eastAsia="Times New Roman" w:hAnsi="Times New Roman" w:cs="Times New Roman"/>
          <w:iCs/>
          <w:sz w:val="24"/>
          <w:szCs w:val="24"/>
          <w:lang w:eastAsia="ru-RU"/>
        </w:rPr>
      </w:pPr>
      <w:r w:rsidRPr="00D9758B">
        <w:rPr>
          <w:rFonts w:ascii="Times New Roman" w:eastAsia="Times New Roman" w:hAnsi="Times New Roman" w:cs="Times New Roman"/>
          <w:b/>
          <w:bCs/>
          <w:sz w:val="24"/>
          <w:szCs w:val="24"/>
          <w:lang w:eastAsia="ru-RU"/>
        </w:rPr>
        <w:t>4.</w:t>
      </w:r>
      <w:r w:rsidRPr="00D9758B">
        <w:rPr>
          <w:rFonts w:ascii="Times New Roman" w:eastAsia="Times New Roman" w:hAnsi="Times New Roman" w:cs="Times New Roman"/>
          <w:b/>
          <w:sz w:val="24"/>
          <w:szCs w:val="24"/>
          <w:lang w:eastAsia="ru-RU"/>
        </w:rPr>
        <w:t> Форма обучения:</w:t>
      </w:r>
      <w:r w:rsidRPr="00D9758B">
        <w:rPr>
          <w:rFonts w:ascii="Times New Roman" w:eastAsia="Times New Roman" w:hAnsi="Times New Roman" w:cs="Times New Roman"/>
          <w:sz w:val="24"/>
          <w:szCs w:val="24"/>
          <w:lang w:eastAsia="ru-RU"/>
        </w:rPr>
        <w:t xml:space="preserve"> очная.</w:t>
      </w:r>
      <w:r w:rsidRPr="00D9758B">
        <w:rPr>
          <w:rFonts w:ascii="Times New Roman" w:eastAsia="Times New Roman" w:hAnsi="Times New Roman" w:cs="Times New Roman"/>
          <w:color w:val="C00000"/>
          <w:sz w:val="24"/>
          <w:szCs w:val="24"/>
          <w:lang w:eastAsia="ru-RU"/>
        </w:rPr>
        <w:t xml:space="preserve"> </w:t>
      </w:r>
      <w:r w:rsidRPr="00D9758B">
        <w:rPr>
          <w:rFonts w:ascii="Times New Roman" w:eastAsia="Times New Roman" w:hAnsi="Times New Roman" w:cs="Times New Roman"/>
          <w:sz w:val="24"/>
          <w:szCs w:val="24"/>
          <w:lang w:eastAsia="ru-RU"/>
        </w:rPr>
        <w:t xml:space="preserve"> </w:t>
      </w:r>
    </w:p>
    <w:p w14:paraId="08119327" w14:textId="53278464" w:rsidR="0051733E" w:rsidRPr="00D9758B" w:rsidRDefault="0051733E" w:rsidP="0051733E">
      <w:pPr>
        <w:spacing w:after="0" w:line="240" w:lineRule="auto"/>
        <w:jc w:val="both"/>
        <w:rPr>
          <w:rFonts w:ascii="Times New Roman" w:eastAsia="Times New Roman" w:hAnsi="Times New Roman" w:cs="Times New Roman"/>
          <w:color w:val="C00000"/>
          <w:sz w:val="24"/>
          <w:szCs w:val="24"/>
          <w:lang w:eastAsia="ru-RU"/>
        </w:rPr>
      </w:pPr>
      <w:r w:rsidRPr="00D9758B">
        <w:rPr>
          <w:rFonts w:ascii="Times New Roman" w:eastAsia="Times New Roman" w:hAnsi="Times New Roman" w:cs="Times New Roman"/>
          <w:b/>
          <w:bCs/>
          <w:sz w:val="24"/>
          <w:szCs w:val="24"/>
          <w:lang w:eastAsia="ru-RU"/>
        </w:rPr>
        <w:t>5.</w:t>
      </w:r>
      <w:r w:rsidRPr="00D9758B">
        <w:rPr>
          <w:rFonts w:ascii="Times New Roman" w:eastAsia="Times New Roman" w:hAnsi="Times New Roman" w:cs="Times New Roman"/>
          <w:b/>
          <w:sz w:val="24"/>
          <w:szCs w:val="24"/>
          <w:lang w:eastAsia="ru-RU"/>
        </w:rPr>
        <w:t> Объем дисциплины (модуля)</w:t>
      </w:r>
      <w:r w:rsidRPr="00D9758B">
        <w:rPr>
          <w:rFonts w:ascii="Times New Roman" w:eastAsia="Times New Roman" w:hAnsi="Times New Roman" w:cs="Times New Roman"/>
          <w:sz w:val="24"/>
          <w:szCs w:val="24"/>
          <w:lang w:eastAsia="ru-RU"/>
        </w:rPr>
        <w:t xml:space="preserve"> составляет </w:t>
      </w:r>
      <w:r w:rsidR="002129BB" w:rsidRPr="00D9758B">
        <w:rPr>
          <w:rFonts w:ascii="Times New Roman" w:eastAsia="Times New Roman" w:hAnsi="Times New Roman" w:cs="Times New Roman"/>
          <w:sz w:val="24"/>
          <w:szCs w:val="24"/>
          <w:lang w:eastAsia="ru-RU"/>
        </w:rPr>
        <w:t>2</w:t>
      </w:r>
      <w:r w:rsidRPr="00D9758B">
        <w:rPr>
          <w:rFonts w:ascii="Times New Roman" w:eastAsia="Times New Roman" w:hAnsi="Times New Roman" w:cs="Times New Roman"/>
          <w:sz w:val="24"/>
          <w:szCs w:val="24"/>
          <w:lang w:eastAsia="ru-RU"/>
        </w:rPr>
        <w:t xml:space="preserve"> з.е., в том числе </w:t>
      </w:r>
      <w:r w:rsidR="00DE4140" w:rsidRPr="00D9758B">
        <w:rPr>
          <w:rFonts w:ascii="Times New Roman" w:eastAsia="Times New Roman" w:hAnsi="Times New Roman" w:cs="Times New Roman"/>
          <w:sz w:val="24"/>
          <w:szCs w:val="24"/>
          <w:lang w:eastAsia="ru-RU"/>
        </w:rPr>
        <w:t>36</w:t>
      </w:r>
      <w:r w:rsidRPr="00D9758B">
        <w:rPr>
          <w:rFonts w:ascii="Times New Roman" w:eastAsia="Times New Roman" w:hAnsi="Times New Roman" w:cs="Times New Roman"/>
          <w:sz w:val="24"/>
          <w:szCs w:val="24"/>
          <w:lang w:eastAsia="ru-RU"/>
        </w:rPr>
        <w:t xml:space="preserve"> аудиторных часов (1</w:t>
      </w:r>
      <w:r w:rsidR="00DE4140" w:rsidRPr="00D9758B">
        <w:rPr>
          <w:rFonts w:ascii="Times New Roman" w:eastAsia="Times New Roman" w:hAnsi="Times New Roman" w:cs="Times New Roman"/>
          <w:sz w:val="24"/>
          <w:szCs w:val="24"/>
          <w:lang w:eastAsia="ru-RU"/>
        </w:rPr>
        <w:t>8</w:t>
      </w:r>
      <w:r w:rsidRPr="00D9758B">
        <w:rPr>
          <w:rFonts w:ascii="Times New Roman" w:eastAsia="Times New Roman" w:hAnsi="Times New Roman" w:cs="Times New Roman"/>
          <w:sz w:val="24"/>
          <w:szCs w:val="24"/>
          <w:lang w:eastAsia="ru-RU"/>
        </w:rPr>
        <w:t xml:space="preserve"> часов лекций и </w:t>
      </w:r>
      <w:r w:rsidR="002129BB" w:rsidRPr="00D9758B">
        <w:rPr>
          <w:rFonts w:ascii="Times New Roman" w:eastAsia="Times New Roman" w:hAnsi="Times New Roman" w:cs="Times New Roman"/>
          <w:sz w:val="24"/>
          <w:szCs w:val="24"/>
          <w:lang w:eastAsia="ru-RU"/>
        </w:rPr>
        <w:t>1</w:t>
      </w:r>
      <w:r w:rsidR="00DE4140" w:rsidRPr="00D9758B">
        <w:rPr>
          <w:rFonts w:ascii="Times New Roman" w:eastAsia="Times New Roman" w:hAnsi="Times New Roman" w:cs="Times New Roman"/>
          <w:sz w:val="24"/>
          <w:szCs w:val="24"/>
          <w:lang w:eastAsia="ru-RU"/>
        </w:rPr>
        <w:t>8</w:t>
      </w:r>
      <w:r w:rsidRPr="00D9758B">
        <w:rPr>
          <w:rFonts w:ascii="Times New Roman" w:eastAsia="Times New Roman" w:hAnsi="Times New Roman" w:cs="Times New Roman"/>
          <w:sz w:val="24"/>
          <w:szCs w:val="24"/>
          <w:lang w:eastAsia="ru-RU"/>
        </w:rPr>
        <w:t xml:space="preserve"> часов семинаров), </w:t>
      </w:r>
      <w:r w:rsidR="00DE4140" w:rsidRPr="00D9758B">
        <w:rPr>
          <w:rFonts w:ascii="Times New Roman" w:eastAsia="Times New Roman" w:hAnsi="Times New Roman" w:cs="Times New Roman"/>
          <w:sz w:val="24"/>
          <w:szCs w:val="24"/>
          <w:lang w:eastAsia="ru-RU"/>
        </w:rPr>
        <w:t>36</w:t>
      </w:r>
      <w:r w:rsidRPr="00D9758B">
        <w:rPr>
          <w:rFonts w:ascii="Times New Roman" w:eastAsia="Times New Roman" w:hAnsi="Times New Roman" w:cs="Times New Roman"/>
          <w:sz w:val="24"/>
          <w:szCs w:val="24"/>
          <w:lang w:eastAsia="ru-RU"/>
        </w:rPr>
        <w:t xml:space="preserve"> академических часа на самостоятельную работу обучающихся. </w:t>
      </w:r>
      <w:r w:rsidR="00DE4140" w:rsidRPr="00D9758B">
        <w:rPr>
          <w:rFonts w:ascii="Times New Roman" w:eastAsia="Times New Roman" w:hAnsi="Times New Roman" w:cs="Times New Roman"/>
          <w:sz w:val="24"/>
          <w:szCs w:val="24"/>
          <w:lang w:eastAsia="ru-RU"/>
        </w:rPr>
        <w:t xml:space="preserve">Всего </w:t>
      </w:r>
      <w:r w:rsidR="008D0E42" w:rsidRPr="00D9758B">
        <w:rPr>
          <w:rFonts w:ascii="Times New Roman" w:eastAsia="Times New Roman" w:hAnsi="Times New Roman" w:cs="Times New Roman"/>
          <w:sz w:val="24"/>
          <w:szCs w:val="24"/>
          <w:lang w:eastAsia="ru-RU"/>
        </w:rPr>
        <w:t>72</w:t>
      </w:r>
      <w:r w:rsidR="00DE4140" w:rsidRPr="00D9758B">
        <w:rPr>
          <w:rFonts w:ascii="Times New Roman" w:eastAsia="Times New Roman" w:hAnsi="Times New Roman" w:cs="Times New Roman"/>
          <w:sz w:val="24"/>
          <w:szCs w:val="24"/>
          <w:lang w:eastAsia="ru-RU"/>
        </w:rPr>
        <w:t xml:space="preserve"> часа.</w:t>
      </w:r>
    </w:p>
    <w:p w14:paraId="254701EE" w14:textId="77777777" w:rsidR="0051733E" w:rsidRPr="00D9758B" w:rsidRDefault="0051733E" w:rsidP="0051733E">
      <w:pPr>
        <w:spacing w:after="0" w:line="240" w:lineRule="auto"/>
        <w:rPr>
          <w:rFonts w:ascii="Times New Roman" w:eastAsia="Times New Roman" w:hAnsi="Times New Roman" w:cs="Times New Roman"/>
          <w:sz w:val="24"/>
          <w:szCs w:val="24"/>
          <w:lang w:eastAsia="ru-RU"/>
        </w:rPr>
      </w:pPr>
    </w:p>
    <w:p w14:paraId="3021DB3B" w14:textId="77777777" w:rsidR="0051733E" w:rsidRPr="00D9758B" w:rsidRDefault="0051733E" w:rsidP="0051733E">
      <w:pPr>
        <w:spacing w:after="0" w:line="240" w:lineRule="auto"/>
        <w:jc w:val="both"/>
        <w:rPr>
          <w:rFonts w:ascii="Times New Roman" w:eastAsia="Times New Roman" w:hAnsi="Times New Roman" w:cs="Times New Roman"/>
          <w:sz w:val="24"/>
          <w:szCs w:val="24"/>
          <w:lang w:eastAsia="ru-RU"/>
        </w:rPr>
      </w:pPr>
      <w:r w:rsidRPr="00D9758B">
        <w:rPr>
          <w:rFonts w:ascii="Times New Roman" w:eastAsia="Times New Roman" w:hAnsi="Times New Roman" w:cs="Times New Roman"/>
          <w:b/>
          <w:bCs/>
          <w:sz w:val="24"/>
          <w:szCs w:val="24"/>
          <w:lang w:eastAsia="ru-RU"/>
        </w:rPr>
        <w:lastRenderedPageBreak/>
        <w:t>6.</w:t>
      </w:r>
      <w:r w:rsidRPr="00D9758B">
        <w:rPr>
          <w:rFonts w:ascii="Times New Roman" w:eastAsia="Times New Roman" w:hAnsi="Times New Roman" w:cs="Times New Roman"/>
          <w:b/>
          <w:sz w:val="24"/>
          <w:szCs w:val="24"/>
          <w:lang w:eastAsia="ru-RU"/>
        </w:rPr>
        <w:t> Содержание дисциплины (модуля),</w:t>
      </w:r>
      <w:r w:rsidRPr="00D9758B">
        <w:rPr>
          <w:rFonts w:ascii="Times New Roman" w:eastAsia="Times New Roman" w:hAnsi="Times New Roman" w:cs="Times New Roman"/>
          <w:sz w:val="24"/>
          <w:szCs w:val="24"/>
          <w:lang w:eastAsia="ru-RU"/>
        </w:rPr>
        <w:t xml:space="preserve"> структурированное по темам (разделам) с указанием отведенного на них количества академических часов и виды учебных занятий:</w:t>
      </w:r>
      <w:r w:rsidRPr="00D9758B">
        <w:rPr>
          <w:rFonts w:ascii="Times New Roman" w:eastAsia="Times New Roman" w:hAnsi="Times New Roman" w:cs="Times New Roman"/>
          <w:color w:val="FF0000"/>
          <w:sz w:val="24"/>
          <w:szCs w:val="24"/>
          <w:lang w:eastAsia="ru-RU"/>
        </w:rPr>
        <w:t xml:space="preserve"> </w:t>
      </w:r>
    </w:p>
    <w:p w14:paraId="1DE4431F" w14:textId="77777777" w:rsidR="0051733E" w:rsidRPr="00D9758B" w:rsidRDefault="0051733E" w:rsidP="0051733E">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page" w:tblpX="975" w:tblpY="238"/>
        <w:tblW w:w="45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0"/>
        <w:gridCol w:w="1034"/>
        <w:gridCol w:w="2186"/>
        <w:gridCol w:w="1597"/>
        <w:gridCol w:w="1423"/>
        <w:gridCol w:w="1314"/>
      </w:tblGrid>
      <w:tr w:rsidR="00475FAC" w:rsidRPr="00D9758B" w14:paraId="223D733B" w14:textId="77777777" w:rsidTr="001B7D8E">
        <w:trPr>
          <w:trHeight w:val="558"/>
        </w:trPr>
        <w:tc>
          <w:tcPr>
            <w:tcW w:w="5620" w:type="dxa"/>
            <w:vMerge w:val="restart"/>
          </w:tcPr>
          <w:p w14:paraId="58EFCA30" w14:textId="77777777" w:rsidR="00475FAC" w:rsidRPr="00D9758B" w:rsidRDefault="00475FAC" w:rsidP="006F15DE">
            <w:pPr>
              <w:spacing w:after="0" w:line="240" w:lineRule="auto"/>
              <w:jc w:val="center"/>
              <w:rPr>
                <w:rFonts w:ascii="Times New Roman" w:eastAsia="Times New Roman" w:hAnsi="Times New Roman" w:cs="Times New Roman"/>
                <w:b/>
                <w:bCs/>
                <w:sz w:val="24"/>
                <w:szCs w:val="24"/>
                <w:lang w:eastAsia="ru-RU"/>
              </w:rPr>
            </w:pPr>
            <w:r w:rsidRPr="00D9758B">
              <w:rPr>
                <w:rFonts w:ascii="Times New Roman" w:eastAsia="Times New Roman" w:hAnsi="Times New Roman" w:cs="Times New Roman"/>
                <w:b/>
                <w:bCs/>
                <w:sz w:val="24"/>
                <w:szCs w:val="24"/>
                <w:lang w:eastAsia="ru-RU"/>
              </w:rPr>
              <w:t>Наименование и краткое содержание разделов и дисциплины (модуля),</w:t>
            </w:r>
          </w:p>
          <w:p w14:paraId="022C69AF" w14:textId="77777777" w:rsidR="00475FAC" w:rsidRPr="00D9758B" w:rsidRDefault="00475FAC" w:rsidP="006F15DE">
            <w:pPr>
              <w:spacing w:after="0" w:line="240" w:lineRule="auto"/>
              <w:jc w:val="center"/>
              <w:rPr>
                <w:rFonts w:ascii="Times New Roman" w:eastAsia="Times New Roman" w:hAnsi="Times New Roman" w:cs="Times New Roman"/>
                <w:b/>
                <w:bCs/>
                <w:sz w:val="24"/>
                <w:szCs w:val="24"/>
                <w:lang w:eastAsia="ru-RU"/>
              </w:rPr>
            </w:pPr>
          </w:p>
          <w:p w14:paraId="7CDF14AB" w14:textId="77777777" w:rsidR="00475FAC" w:rsidRPr="00D9758B" w:rsidRDefault="00475FAC" w:rsidP="006F15DE">
            <w:pPr>
              <w:spacing w:after="0" w:line="240" w:lineRule="auto"/>
              <w:jc w:val="center"/>
              <w:rPr>
                <w:rFonts w:ascii="Times New Roman" w:eastAsia="Times New Roman" w:hAnsi="Times New Roman" w:cs="Times New Roman"/>
                <w:sz w:val="24"/>
                <w:szCs w:val="24"/>
                <w:lang w:eastAsia="ru-RU"/>
              </w:rPr>
            </w:pPr>
            <w:r w:rsidRPr="00D9758B">
              <w:rPr>
                <w:rFonts w:ascii="Times New Roman" w:eastAsia="Times New Roman" w:hAnsi="Times New Roman" w:cs="Times New Roman"/>
                <w:b/>
                <w:bCs/>
                <w:sz w:val="24"/>
                <w:szCs w:val="24"/>
                <w:lang w:eastAsia="ru-RU"/>
              </w:rPr>
              <w:t>Форма промежуточной аттестации по дисциплине (модулю)</w:t>
            </w:r>
          </w:p>
        </w:tc>
        <w:tc>
          <w:tcPr>
            <w:tcW w:w="1034" w:type="dxa"/>
            <w:vMerge w:val="restart"/>
          </w:tcPr>
          <w:p w14:paraId="1528E9E0" w14:textId="77777777" w:rsidR="00475FAC" w:rsidRPr="00D9758B" w:rsidRDefault="00475FAC" w:rsidP="006F15DE">
            <w:pPr>
              <w:spacing w:after="0" w:line="240" w:lineRule="auto"/>
              <w:jc w:val="center"/>
              <w:rPr>
                <w:rFonts w:ascii="Times New Roman" w:eastAsia="Times New Roman" w:hAnsi="Times New Roman" w:cs="Times New Roman"/>
                <w:b/>
                <w:bCs/>
                <w:sz w:val="24"/>
                <w:szCs w:val="24"/>
                <w:lang w:eastAsia="ru-RU"/>
              </w:rPr>
            </w:pPr>
            <w:r w:rsidRPr="00D9758B">
              <w:rPr>
                <w:rFonts w:ascii="Times New Roman" w:eastAsia="Times New Roman" w:hAnsi="Times New Roman" w:cs="Times New Roman"/>
                <w:b/>
                <w:bCs/>
                <w:sz w:val="24"/>
                <w:szCs w:val="24"/>
                <w:lang w:eastAsia="ru-RU"/>
              </w:rPr>
              <w:t>Всего</w:t>
            </w:r>
          </w:p>
          <w:p w14:paraId="5DA0E341" w14:textId="77777777" w:rsidR="00475FAC" w:rsidRPr="00D9758B" w:rsidRDefault="00475FAC" w:rsidP="006F15DE">
            <w:pPr>
              <w:spacing w:after="0" w:line="240" w:lineRule="auto"/>
              <w:jc w:val="center"/>
              <w:rPr>
                <w:rFonts w:ascii="Times New Roman" w:eastAsia="Times New Roman" w:hAnsi="Times New Roman" w:cs="Times New Roman"/>
                <w:sz w:val="24"/>
                <w:szCs w:val="24"/>
                <w:lang w:eastAsia="ru-RU"/>
              </w:rPr>
            </w:pPr>
            <w:r w:rsidRPr="00D9758B">
              <w:rPr>
                <w:rFonts w:ascii="Times New Roman" w:eastAsia="Times New Roman" w:hAnsi="Times New Roman" w:cs="Times New Roman"/>
                <w:b/>
                <w:bCs/>
                <w:sz w:val="24"/>
                <w:szCs w:val="24"/>
                <w:lang w:eastAsia="ru-RU"/>
              </w:rPr>
              <w:t>(часы</w:t>
            </w:r>
            <w:r w:rsidRPr="00D9758B">
              <w:rPr>
                <w:rFonts w:ascii="Times New Roman" w:eastAsia="Times New Roman" w:hAnsi="Times New Roman" w:cs="Times New Roman"/>
                <w:sz w:val="24"/>
                <w:szCs w:val="24"/>
                <w:lang w:eastAsia="ru-RU"/>
              </w:rPr>
              <w:t>)</w:t>
            </w:r>
          </w:p>
        </w:tc>
        <w:tc>
          <w:tcPr>
            <w:tcW w:w="6520" w:type="dxa"/>
            <w:gridSpan w:val="4"/>
          </w:tcPr>
          <w:p w14:paraId="003B2D41" w14:textId="77777777" w:rsidR="00475FAC" w:rsidRPr="00D9758B" w:rsidRDefault="00475FAC" w:rsidP="006F15DE">
            <w:pPr>
              <w:spacing w:after="0" w:line="240" w:lineRule="auto"/>
              <w:jc w:val="center"/>
              <w:rPr>
                <w:rFonts w:ascii="Times New Roman" w:eastAsia="Times New Roman" w:hAnsi="Times New Roman" w:cs="Times New Roman"/>
                <w:sz w:val="24"/>
                <w:szCs w:val="24"/>
                <w:lang w:eastAsia="ru-RU"/>
              </w:rPr>
            </w:pPr>
            <w:r w:rsidRPr="00D9758B">
              <w:rPr>
                <w:rFonts w:ascii="Times New Roman" w:eastAsia="Times New Roman" w:hAnsi="Times New Roman" w:cs="Times New Roman"/>
                <w:sz w:val="24"/>
                <w:szCs w:val="24"/>
                <w:lang w:eastAsia="ru-RU"/>
              </w:rPr>
              <w:t>В том числе</w:t>
            </w:r>
          </w:p>
        </w:tc>
      </w:tr>
      <w:tr w:rsidR="00475FAC" w:rsidRPr="00D9758B" w14:paraId="4BB628DE" w14:textId="77777777" w:rsidTr="001B7D8E">
        <w:trPr>
          <w:trHeight w:val="1263"/>
        </w:trPr>
        <w:tc>
          <w:tcPr>
            <w:tcW w:w="5620" w:type="dxa"/>
            <w:vMerge/>
          </w:tcPr>
          <w:p w14:paraId="2A7A5BF4" w14:textId="77777777" w:rsidR="00475FAC" w:rsidRPr="00D9758B" w:rsidRDefault="00475FAC" w:rsidP="006F15DE">
            <w:pPr>
              <w:spacing w:after="0" w:line="240" w:lineRule="auto"/>
              <w:rPr>
                <w:rFonts w:ascii="Times New Roman" w:eastAsia="Times New Roman" w:hAnsi="Times New Roman" w:cs="Times New Roman"/>
                <w:sz w:val="24"/>
                <w:szCs w:val="24"/>
                <w:lang w:eastAsia="ru-RU"/>
              </w:rPr>
            </w:pPr>
          </w:p>
        </w:tc>
        <w:tc>
          <w:tcPr>
            <w:tcW w:w="1034" w:type="dxa"/>
            <w:vMerge/>
          </w:tcPr>
          <w:p w14:paraId="332657FD" w14:textId="77777777" w:rsidR="00475FAC" w:rsidRPr="00D9758B" w:rsidRDefault="00475FAC" w:rsidP="006F15DE">
            <w:pPr>
              <w:spacing w:after="0" w:line="240" w:lineRule="auto"/>
              <w:rPr>
                <w:rFonts w:ascii="Times New Roman" w:eastAsia="Times New Roman" w:hAnsi="Times New Roman" w:cs="Times New Roman"/>
                <w:sz w:val="24"/>
                <w:szCs w:val="24"/>
                <w:lang w:eastAsia="ru-RU"/>
              </w:rPr>
            </w:pPr>
          </w:p>
        </w:tc>
        <w:tc>
          <w:tcPr>
            <w:tcW w:w="5206" w:type="dxa"/>
            <w:gridSpan w:val="3"/>
          </w:tcPr>
          <w:p w14:paraId="610A4F2A" w14:textId="77777777" w:rsidR="00475FAC" w:rsidRPr="00D9758B" w:rsidRDefault="00475FAC" w:rsidP="006F15DE">
            <w:pPr>
              <w:spacing w:after="0" w:line="240" w:lineRule="auto"/>
              <w:jc w:val="center"/>
              <w:rPr>
                <w:rFonts w:ascii="Times New Roman" w:eastAsia="Times New Roman" w:hAnsi="Times New Roman" w:cs="Times New Roman"/>
                <w:b/>
                <w:bCs/>
                <w:sz w:val="24"/>
                <w:szCs w:val="24"/>
                <w:lang w:eastAsia="ru-RU"/>
              </w:rPr>
            </w:pPr>
            <w:r w:rsidRPr="00D9758B">
              <w:rPr>
                <w:rFonts w:ascii="Times New Roman" w:eastAsia="Times New Roman" w:hAnsi="Times New Roman" w:cs="Times New Roman"/>
                <w:b/>
                <w:bCs/>
                <w:sz w:val="24"/>
                <w:szCs w:val="24"/>
                <w:lang w:eastAsia="ru-RU"/>
              </w:rPr>
              <w:t xml:space="preserve">Контактная работа </w:t>
            </w:r>
            <w:r w:rsidRPr="00D9758B">
              <w:rPr>
                <w:rFonts w:ascii="Times New Roman" w:eastAsia="Times New Roman" w:hAnsi="Times New Roman" w:cs="Times New Roman"/>
                <w:b/>
                <w:bCs/>
                <w:sz w:val="24"/>
                <w:szCs w:val="24"/>
                <w:lang w:eastAsia="ru-RU"/>
              </w:rPr>
              <w:br/>
              <w:t>(работа во взаимодействии с преподавателем)</w:t>
            </w:r>
          </w:p>
          <w:p w14:paraId="638BD852" w14:textId="77777777" w:rsidR="00475FAC" w:rsidRPr="00D9758B" w:rsidRDefault="00475FAC" w:rsidP="006F15DE">
            <w:pPr>
              <w:spacing w:after="0" w:line="240" w:lineRule="auto"/>
              <w:jc w:val="center"/>
              <w:rPr>
                <w:rFonts w:ascii="Times New Roman" w:eastAsia="Times New Roman" w:hAnsi="Times New Roman" w:cs="Times New Roman"/>
                <w:b/>
                <w:bCs/>
                <w:sz w:val="24"/>
                <w:szCs w:val="24"/>
                <w:lang w:eastAsia="ru-RU"/>
              </w:rPr>
            </w:pPr>
            <w:r w:rsidRPr="00D9758B">
              <w:rPr>
                <w:rFonts w:ascii="Times New Roman" w:eastAsia="Times New Roman" w:hAnsi="Times New Roman" w:cs="Times New Roman"/>
                <w:b/>
                <w:bCs/>
                <w:sz w:val="24"/>
                <w:szCs w:val="24"/>
                <w:lang w:eastAsia="ru-RU"/>
              </w:rPr>
              <w:t>Виды контактной работы, часы</w:t>
            </w:r>
          </w:p>
        </w:tc>
        <w:tc>
          <w:tcPr>
            <w:tcW w:w="1314" w:type="dxa"/>
            <w:vMerge w:val="restart"/>
          </w:tcPr>
          <w:p w14:paraId="06F6A85F" w14:textId="77777777" w:rsidR="00475FAC" w:rsidRPr="00D9758B" w:rsidRDefault="00475FAC" w:rsidP="006F15DE">
            <w:pPr>
              <w:spacing w:after="0" w:line="240" w:lineRule="auto"/>
              <w:jc w:val="center"/>
              <w:rPr>
                <w:rFonts w:ascii="Times New Roman" w:eastAsia="Times New Roman" w:hAnsi="Times New Roman" w:cs="Times New Roman"/>
                <w:b/>
                <w:bCs/>
                <w:sz w:val="24"/>
                <w:szCs w:val="24"/>
                <w:lang w:eastAsia="ru-RU"/>
              </w:rPr>
            </w:pPr>
            <w:r w:rsidRPr="00D9758B">
              <w:rPr>
                <w:rFonts w:ascii="Times New Roman" w:eastAsia="Times New Roman" w:hAnsi="Times New Roman" w:cs="Times New Roman"/>
                <w:b/>
                <w:bCs/>
                <w:sz w:val="24"/>
                <w:szCs w:val="24"/>
                <w:lang w:eastAsia="ru-RU"/>
              </w:rPr>
              <w:t>Самостоятельная работа обучающегося,</w:t>
            </w:r>
          </w:p>
          <w:p w14:paraId="3FA5EB2D" w14:textId="77777777" w:rsidR="00475FAC" w:rsidRPr="00D9758B" w:rsidRDefault="00475FAC" w:rsidP="006F15DE">
            <w:pPr>
              <w:spacing w:after="0" w:line="240" w:lineRule="auto"/>
              <w:jc w:val="center"/>
              <w:rPr>
                <w:rFonts w:ascii="Times New Roman" w:eastAsia="Times New Roman" w:hAnsi="Times New Roman" w:cs="Times New Roman"/>
                <w:b/>
                <w:bCs/>
                <w:sz w:val="24"/>
                <w:szCs w:val="24"/>
                <w:lang w:eastAsia="ru-RU"/>
              </w:rPr>
            </w:pPr>
            <w:r w:rsidRPr="00D9758B">
              <w:rPr>
                <w:rFonts w:ascii="Times New Roman" w:eastAsia="Times New Roman" w:hAnsi="Times New Roman" w:cs="Times New Roman"/>
                <w:b/>
                <w:bCs/>
                <w:sz w:val="24"/>
                <w:szCs w:val="24"/>
                <w:lang w:eastAsia="ru-RU"/>
              </w:rPr>
              <w:t xml:space="preserve"> часы </w:t>
            </w:r>
          </w:p>
          <w:p w14:paraId="5B3BECB2" w14:textId="77777777" w:rsidR="00475FAC" w:rsidRPr="00D9758B" w:rsidRDefault="00475FAC" w:rsidP="006F15DE">
            <w:pPr>
              <w:spacing w:after="0" w:line="240" w:lineRule="auto"/>
              <w:jc w:val="center"/>
              <w:rPr>
                <w:rFonts w:ascii="Times New Roman" w:eastAsia="Times New Roman" w:hAnsi="Times New Roman" w:cs="Times New Roman"/>
                <w:i/>
                <w:iCs/>
                <w:sz w:val="24"/>
                <w:szCs w:val="24"/>
                <w:lang w:eastAsia="ru-RU"/>
              </w:rPr>
            </w:pPr>
          </w:p>
        </w:tc>
      </w:tr>
      <w:tr w:rsidR="00475FAC" w:rsidRPr="00D9758B" w14:paraId="5B95E0DE" w14:textId="77777777" w:rsidTr="001B7D8E">
        <w:trPr>
          <w:trHeight w:val="1163"/>
        </w:trPr>
        <w:tc>
          <w:tcPr>
            <w:tcW w:w="5620" w:type="dxa"/>
            <w:vMerge/>
          </w:tcPr>
          <w:p w14:paraId="264AB327" w14:textId="77777777" w:rsidR="00475FAC" w:rsidRPr="00D9758B" w:rsidRDefault="00475FAC" w:rsidP="006F15DE">
            <w:pPr>
              <w:spacing w:after="0" w:line="240" w:lineRule="auto"/>
              <w:rPr>
                <w:rFonts w:ascii="Times New Roman" w:eastAsia="Times New Roman" w:hAnsi="Times New Roman" w:cs="Times New Roman"/>
                <w:sz w:val="24"/>
                <w:szCs w:val="24"/>
                <w:lang w:eastAsia="ru-RU"/>
              </w:rPr>
            </w:pPr>
          </w:p>
        </w:tc>
        <w:tc>
          <w:tcPr>
            <w:tcW w:w="1034" w:type="dxa"/>
            <w:vMerge/>
          </w:tcPr>
          <w:p w14:paraId="1AC7A53B" w14:textId="77777777" w:rsidR="00475FAC" w:rsidRPr="00D9758B" w:rsidRDefault="00475FAC" w:rsidP="006F15DE">
            <w:pPr>
              <w:spacing w:after="0" w:line="240" w:lineRule="auto"/>
              <w:rPr>
                <w:rFonts w:ascii="Times New Roman" w:eastAsia="Times New Roman" w:hAnsi="Times New Roman" w:cs="Times New Roman"/>
                <w:sz w:val="24"/>
                <w:szCs w:val="24"/>
                <w:lang w:eastAsia="ru-RU"/>
              </w:rPr>
            </w:pPr>
          </w:p>
        </w:tc>
        <w:tc>
          <w:tcPr>
            <w:tcW w:w="2186" w:type="dxa"/>
            <w:textDirection w:val="btLr"/>
            <w:vAlign w:val="center"/>
          </w:tcPr>
          <w:p w14:paraId="781A758A" w14:textId="77777777" w:rsidR="00475FAC" w:rsidRPr="00D9758B" w:rsidRDefault="00475FAC" w:rsidP="006F15DE">
            <w:pPr>
              <w:spacing w:after="0" w:line="240" w:lineRule="auto"/>
              <w:ind w:left="113" w:right="113"/>
              <w:jc w:val="center"/>
              <w:rPr>
                <w:rFonts w:ascii="Times New Roman" w:eastAsia="Times New Roman" w:hAnsi="Times New Roman" w:cs="Times New Roman"/>
                <w:sz w:val="24"/>
                <w:szCs w:val="24"/>
                <w:lang w:eastAsia="ru-RU"/>
              </w:rPr>
            </w:pPr>
            <w:r w:rsidRPr="00D9758B">
              <w:rPr>
                <w:rFonts w:ascii="Times New Roman" w:eastAsia="Times New Roman" w:hAnsi="Times New Roman" w:cs="Times New Roman"/>
                <w:sz w:val="24"/>
                <w:szCs w:val="24"/>
                <w:lang w:eastAsia="ru-RU"/>
              </w:rPr>
              <w:t>Лекции</w:t>
            </w:r>
          </w:p>
        </w:tc>
        <w:tc>
          <w:tcPr>
            <w:tcW w:w="1597" w:type="dxa"/>
            <w:textDirection w:val="btLr"/>
            <w:vAlign w:val="center"/>
          </w:tcPr>
          <w:p w14:paraId="2A1C1650" w14:textId="77777777" w:rsidR="00475FAC" w:rsidRPr="00D9758B" w:rsidRDefault="00475FAC" w:rsidP="006F15DE">
            <w:pPr>
              <w:spacing w:after="0" w:line="240" w:lineRule="auto"/>
              <w:ind w:left="113" w:right="113"/>
              <w:jc w:val="center"/>
              <w:rPr>
                <w:rFonts w:ascii="Times New Roman" w:eastAsia="Times New Roman" w:hAnsi="Times New Roman" w:cs="Times New Roman"/>
                <w:sz w:val="24"/>
                <w:szCs w:val="24"/>
                <w:lang w:eastAsia="ru-RU"/>
              </w:rPr>
            </w:pPr>
            <w:r w:rsidRPr="00D9758B">
              <w:rPr>
                <w:rFonts w:ascii="Times New Roman" w:eastAsia="Times New Roman" w:hAnsi="Times New Roman" w:cs="Times New Roman"/>
                <w:sz w:val="24"/>
                <w:szCs w:val="24"/>
                <w:lang w:eastAsia="ru-RU"/>
              </w:rPr>
              <w:t>Семинары</w:t>
            </w:r>
          </w:p>
        </w:tc>
        <w:tc>
          <w:tcPr>
            <w:tcW w:w="1423" w:type="dxa"/>
            <w:tcBorders>
              <w:left w:val="single" w:sz="4" w:space="0" w:color="auto"/>
            </w:tcBorders>
            <w:vAlign w:val="center"/>
          </w:tcPr>
          <w:p w14:paraId="1290B330" w14:textId="77777777" w:rsidR="00475FAC" w:rsidRPr="00D9758B" w:rsidRDefault="00475FAC" w:rsidP="006F15DE">
            <w:pPr>
              <w:spacing w:after="0" w:line="240" w:lineRule="auto"/>
              <w:jc w:val="center"/>
              <w:rPr>
                <w:rFonts w:ascii="Times New Roman" w:eastAsia="Times New Roman" w:hAnsi="Times New Roman" w:cs="Times New Roman"/>
                <w:b/>
                <w:bCs/>
                <w:color w:val="FF6600"/>
                <w:sz w:val="24"/>
                <w:szCs w:val="24"/>
                <w:lang w:eastAsia="ru-RU"/>
              </w:rPr>
            </w:pPr>
            <w:r w:rsidRPr="00D9758B">
              <w:rPr>
                <w:rFonts w:ascii="Times New Roman" w:eastAsia="Times New Roman" w:hAnsi="Times New Roman" w:cs="Times New Roman"/>
                <w:b/>
                <w:bCs/>
                <w:sz w:val="24"/>
                <w:szCs w:val="24"/>
                <w:lang w:eastAsia="ru-RU"/>
              </w:rPr>
              <w:t>Всего</w:t>
            </w:r>
          </w:p>
        </w:tc>
        <w:tc>
          <w:tcPr>
            <w:tcW w:w="1314" w:type="dxa"/>
            <w:vMerge/>
          </w:tcPr>
          <w:p w14:paraId="5436EDC9" w14:textId="77777777" w:rsidR="00475FAC" w:rsidRPr="00D9758B" w:rsidRDefault="00475FAC" w:rsidP="006F15DE">
            <w:pPr>
              <w:spacing w:after="0" w:line="240" w:lineRule="auto"/>
              <w:jc w:val="center"/>
              <w:rPr>
                <w:rFonts w:ascii="Times New Roman" w:eastAsia="Times New Roman" w:hAnsi="Times New Roman" w:cs="Times New Roman"/>
                <w:b/>
                <w:bCs/>
                <w:sz w:val="24"/>
                <w:szCs w:val="24"/>
                <w:lang w:eastAsia="ru-RU"/>
              </w:rPr>
            </w:pPr>
          </w:p>
        </w:tc>
      </w:tr>
      <w:tr w:rsidR="00475FAC" w:rsidRPr="00D9758B" w14:paraId="29383FE3" w14:textId="77777777" w:rsidTr="001B7D8E">
        <w:tc>
          <w:tcPr>
            <w:tcW w:w="5620" w:type="dxa"/>
          </w:tcPr>
          <w:p w14:paraId="1FE07C3E" w14:textId="793D208C" w:rsidR="00475FAC" w:rsidRPr="00D9758B" w:rsidRDefault="00475FAC" w:rsidP="006F15DE">
            <w:pPr>
              <w:rPr>
                <w:rFonts w:ascii="Times New Roman" w:hAnsi="Times New Roman" w:cs="Times New Roman"/>
                <w:bCs/>
                <w:iCs/>
                <w:sz w:val="24"/>
                <w:szCs w:val="24"/>
              </w:rPr>
            </w:pPr>
            <w:r w:rsidRPr="00D9758B">
              <w:rPr>
                <w:rFonts w:ascii="Times New Roman" w:hAnsi="Times New Roman" w:cs="Times New Roman"/>
                <w:bCs/>
                <w:iCs/>
                <w:sz w:val="24"/>
                <w:szCs w:val="24"/>
              </w:rPr>
              <w:t xml:space="preserve">Тема 1. </w:t>
            </w:r>
            <w:r w:rsidR="000B201D" w:rsidRPr="00D9758B">
              <w:rPr>
                <w:rFonts w:ascii="Times New Roman" w:hAnsi="Times New Roman" w:cs="Times New Roman"/>
                <w:bCs/>
                <w:color w:val="000000"/>
                <w:sz w:val="24"/>
                <w:szCs w:val="24"/>
              </w:rPr>
              <w:t>Система</w:t>
            </w:r>
            <w:r w:rsidR="00AB7A80" w:rsidRPr="00D9758B">
              <w:rPr>
                <w:rFonts w:ascii="Times New Roman" w:hAnsi="Times New Roman" w:cs="Times New Roman"/>
                <w:bCs/>
                <w:color w:val="000000"/>
                <w:sz w:val="24"/>
                <w:szCs w:val="24"/>
              </w:rPr>
              <w:t xml:space="preserve"> устойчивого развития</w:t>
            </w:r>
          </w:p>
        </w:tc>
        <w:tc>
          <w:tcPr>
            <w:tcW w:w="1034" w:type="dxa"/>
          </w:tcPr>
          <w:p w14:paraId="020B16F7"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7E7CBD4C" w14:textId="7C61FE10" w:rsidR="00475FAC" w:rsidRPr="00D9758B" w:rsidRDefault="00FD2E69"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10</w:t>
            </w:r>
          </w:p>
        </w:tc>
        <w:tc>
          <w:tcPr>
            <w:tcW w:w="2186" w:type="dxa"/>
          </w:tcPr>
          <w:p w14:paraId="1276F5F7"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78C6B7C1" w14:textId="7574391C"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2</w:t>
            </w:r>
          </w:p>
        </w:tc>
        <w:tc>
          <w:tcPr>
            <w:tcW w:w="1597" w:type="dxa"/>
          </w:tcPr>
          <w:p w14:paraId="7A845BB3"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42BED425" w14:textId="6A76D87E"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2</w:t>
            </w:r>
          </w:p>
        </w:tc>
        <w:tc>
          <w:tcPr>
            <w:tcW w:w="1423" w:type="dxa"/>
          </w:tcPr>
          <w:p w14:paraId="2DDD5B7F"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200BD8A0" w14:textId="4B232669"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4</w:t>
            </w:r>
          </w:p>
        </w:tc>
        <w:tc>
          <w:tcPr>
            <w:tcW w:w="1314" w:type="dxa"/>
          </w:tcPr>
          <w:p w14:paraId="01824287"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7D3EE4B2" w14:textId="7465E23D" w:rsidR="00475FAC" w:rsidRPr="00D9758B" w:rsidRDefault="00403860"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6</w:t>
            </w:r>
          </w:p>
          <w:p w14:paraId="70D86E95"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tc>
      </w:tr>
      <w:tr w:rsidR="00475FAC" w:rsidRPr="00D9758B" w14:paraId="7A5B6DE0" w14:textId="77777777" w:rsidTr="001B7D8E">
        <w:trPr>
          <w:trHeight w:val="584"/>
        </w:trPr>
        <w:tc>
          <w:tcPr>
            <w:tcW w:w="5620" w:type="dxa"/>
          </w:tcPr>
          <w:p w14:paraId="6DF7BB62" w14:textId="4D5B6324" w:rsidR="00475FAC" w:rsidRPr="00D9758B" w:rsidRDefault="00475FAC" w:rsidP="006F15DE">
            <w:pPr>
              <w:rPr>
                <w:rFonts w:ascii="Times New Roman" w:hAnsi="Times New Roman" w:cs="Times New Roman"/>
                <w:bCs/>
                <w:sz w:val="24"/>
                <w:szCs w:val="24"/>
              </w:rPr>
            </w:pPr>
            <w:r w:rsidRPr="00D9758B">
              <w:rPr>
                <w:rFonts w:ascii="Times New Roman" w:hAnsi="Times New Roman" w:cs="Times New Roman"/>
                <w:bCs/>
                <w:sz w:val="24"/>
                <w:szCs w:val="24"/>
              </w:rPr>
              <w:t xml:space="preserve">Тема 2. </w:t>
            </w:r>
            <w:r w:rsidR="00AB7A80" w:rsidRPr="00D9758B">
              <w:rPr>
                <w:rFonts w:ascii="Times New Roman" w:hAnsi="Times New Roman" w:cs="Times New Roman"/>
                <w:bCs/>
                <w:sz w:val="24"/>
                <w:szCs w:val="24"/>
              </w:rPr>
              <w:t xml:space="preserve">Анализ </w:t>
            </w:r>
            <w:r w:rsidR="00AB7A80" w:rsidRPr="00D9758B">
              <w:rPr>
                <w:rFonts w:ascii="Times New Roman" w:hAnsi="Times New Roman" w:cs="Times New Roman"/>
                <w:bCs/>
                <w:color w:val="000000"/>
                <w:sz w:val="24"/>
                <w:szCs w:val="24"/>
              </w:rPr>
              <w:t>целей устойчивого развития</w:t>
            </w:r>
          </w:p>
        </w:tc>
        <w:tc>
          <w:tcPr>
            <w:tcW w:w="1034" w:type="dxa"/>
          </w:tcPr>
          <w:p w14:paraId="53DC8939"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4E893BD4" w14:textId="5F8BA2DD" w:rsidR="00475FAC" w:rsidRPr="00D9758B" w:rsidRDefault="00FD2E69"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10</w:t>
            </w:r>
          </w:p>
        </w:tc>
        <w:tc>
          <w:tcPr>
            <w:tcW w:w="2186" w:type="dxa"/>
          </w:tcPr>
          <w:p w14:paraId="01C911FB"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19C3751F" w14:textId="0AEB41E6"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2</w:t>
            </w:r>
          </w:p>
        </w:tc>
        <w:tc>
          <w:tcPr>
            <w:tcW w:w="1597" w:type="dxa"/>
          </w:tcPr>
          <w:p w14:paraId="7A70DCCF"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56D3EB08" w14:textId="2A0F2A5F"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2</w:t>
            </w:r>
          </w:p>
        </w:tc>
        <w:tc>
          <w:tcPr>
            <w:tcW w:w="1423" w:type="dxa"/>
          </w:tcPr>
          <w:p w14:paraId="1AEC793C"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7CF3B8C7" w14:textId="3EA7ED5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4</w:t>
            </w:r>
          </w:p>
        </w:tc>
        <w:tc>
          <w:tcPr>
            <w:tcW w:w="1314" w:type="dxa"/>
          </w:tcPr>
          <w:p w14:paraId="2D049D29"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250DF2E8" w14:textId="740CC0D9" w:rsidR="00475FAC" w:rsidRPr="00D9758B" w:rsidRDefault="00036586"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6</w:t>
            </w:r>
          </w:p>
        </w:tc>
      </w:tr>
      <w:tr w:rsidR="00475FAC" w:rsidRPr="00D9758B" w14:paraId="5E2971E3" w14:textId="77777777" w:rsidTr="001B7D8E">
        <w:trPr>
          <w:trHeight w:val="584"/>
        </w:trPr>
        <w:tc>
          <w:tcPr>
            <w:tcW w:w="5620" w:type="dxa"/>
          </w:tcPr>
          <w:p w14:paraId="209329E8" w14:textId="4BC504B1" w:rsidR="00475FAC" w:rsidRPr="00D9758B" w:rsidRDefault="00475FAC" w:rsidP="006F15DE">
            <w:pPr>
              <w:rPr>
                <w:rFonts w:ascii="Times New Roman" w:hAnsi="Times New Roman" w:cs="Times New Roman"/>
                <w:bCs/>
                <w:sz w:val="24"/>
                <w:szCs w:val="24"/>
              </w:rPr>
            </w:pPr>
            <w:r w:rsidRPr="00D9758B">
              <w:rPr>
                <w:rFonts w:ascii="Times New Roman" w:hAnsi="Times New Roman" w:cs="Times New Roman"/>
                <w:bCs/>
                <w:sz w:val="24"/>
                <w:szCs w:val="24"/>
              </w:rPr>
              <w:t xml:space="preserve">Тема 3.   </w:t>
            </w:r>
            <w:bookmarkStart w:id="0" w:name="_Hlk160537131"/>
            <w:r w:rsidR="00AB7A80" w:rsidRPr="00D9758B">
              <w:rPr>
                <w:rFonts w:ascii="Times New Roman" w:hAnsi="Times New Roman" w:cs="Times New Roman"/>
                <w:bCs/>
                <w:sz w:val="24"/>
                <w:szCs w:val="24"/>
              </w:rPr>
              <w:t>Социальные последствия перехода к возобновляемым источникам энергии</w:t>
            </w:r>
            <w:bookmarkEnd w:id="0"/>
          </w:p>
        </w:tc>
        <w:tc>
          <w:tcPr>
            <w:tcW w:w="1034" w:type="dxa"/>
          </w:tcPr>
          <w:p w14:paraId="48BB62C0"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57C845CD" w14:textId="3B1833F4" w:rsidR="00475FAC" w:rsidRPr="00D9758B" w:rsidRDefault="000C0B0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1</w:t>
            </w:r>
            <w:r w:rsidR="00FD2E69" w:rsidRPr="00D9758B">
              <w:rPr>
                <w:rFonts w:ascii="Times New Roman" w:eastAsia="Times New Roman" w:hAnsi="Times New Roman" w:cs="Times New Roman"/>
                <w:bCs/>
                <w:sz w:val="24"/>
                <w:szCs w:val="24"/>
                <w:lang w:eastAsia="ru-RU"/>
              </w:rPr>
              <w:t>2</w:t>
            </w:r>
          </w:p>
        </w:tc>
        <w:tc>
          <w:tcPr>
            <w:tcW w:w="2186" w:type="dxa"/>
          </w:tcPr>
          <w:p w14:paraId="392AB273"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360CAB9D" w14:textId="42764F39" w:rsidR="00475FAC" w:rsidRPr="00D9758B" w:rsidRDefault="002D575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2</w:t>
            </w:r>
          </w:p>
        </w:tc>
        <w:tc>
          <w:tcPr>
            <w:tcW w:w="1597" w:type="dxa"/>
          </w:tcPr>
          <w:p w14:paraId="1F20649A"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38C0351F" w14:textId="15133D43" w:rsidR="00475FAC" w:rsidRPr="00D9758B" w:rsidRDefault="002D575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2</w:t>
            </w:r>
          </w:p>
        </w:tc>
        <w:tc>
          <w:tcPr>
            <w:tcW w:w="1423" w:type="dxa"/>
          </w:tcPr>
          <w:p w14:paraId="40C2C38C"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0AD4B12C" w14:textId="1172BF5B" w:rsidR="00475FAC" w:rsidRPr="00D9758B" w:rsidRDefault="00972F22"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4</w:t>
            </w:r>
          </w:p>
        </w:tc>
        <w:tc>
          <w:tcPr>
            <w:tcW w:w="1314" w:type="dxa"/>
          </w:tcPr>
          <w:p w14:paraId="1C9D9A43"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6533B56F" w14:textId="6AB1AA10"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8</w:t>
            </w:r>
          </w:p>
        </w:tc>
      </w:tr>
      <w:tr w:rsidR="00475FAC" w:rsidRPr="00D9758B" w14:paraId="3FB1B5C9" w14:textId="77777777" w:rsidTr="001B7D8E">
        <w:trPr>
          <w:trHeight w:val="584"/>
        </w:trPr>
        <w:tc>
          <w:tcPr>
            <w:tcW w:w="5620" w:type="dxa"/>
          </w:tcPr>
          <w:p w14:paraId="5AA2D65D" w14:textId="7F98EF44" w:rsidR="00475FAC" w:rsidRPr="00D9758B" w:rsidRDefault="00475FAC" w:rsidP="006F15DE">
            <w:pPr>
              <w:rPr>
                <w:rFonts w:ascii="Times New Roman" w:hAnsi="Times New Roman" w:cs="Times New Roman"/>
                <w:bCs/>
                <w:sz w:val="24"/>
                <w:szCs w:val="24"/>
              </w:rPr>
            </w:pPr>
            <w:r w:rsidRPr="00D9758B">
              <w:rPr>
                <w:rFonts w:ascii="Times New Roman" w:hAnsi="Times New Roman" w:cs="Times New Roman"/>
                <w:bCs/>
                <w:sz w:val="24"/>
                <w:szCs w:val="24"/>
              </w:rPr>
              <w:t xml:space="preserve">Тема </w:t>
            </w:r>
            <w:r w:rsidR="001B7D8E" w:rsidRPr="00D9758B">
              <w:rPr>
                <w:rFonts w:ascii="Times New Roman" w:hAnsi="Times New Roman" w:cs="Times New Roman"/>
                <w:bCs/>
                <w:sz w:val="24"/>
                <w:szCs w:val="24"/>
              </w:rPr>
              <w:t>4</w:t>
            </w:r>
            <w:r w:rsidRPr="00D9758B">
              <w:rPr>
                <w:rFonts w:ascii="Times New Roman" w:hAnsi="Times New Roman" w:cs="Times New Roman"/>
                <w:bCs/>
                <w:sz w:val="24"/>
                <w:szCs w:val="24"/>
              </w:rPr>
              <w:t xml:space="preserve">.   </w:t>
            </w:r>
            <w:r w:rsidR="00AB7A80" w:rsidRPr="00D9758B">
              <w:rPr>
                <w:rFonts w:ascii="Times New Roman" w:hAnsi="Times New Roman" w:cs="Times New Roman"/>
                <w:bCs/>
                <w:sz w:val="24"/>
                <w:szCs w:val="24"/>
              </w:rPr>
              <w:t>Система показателей эффективности и рисков</w:t>
            </w:r>
            <w:r w:rsidR="000259F9" w:rsidRPr="00D9758B">
              <w:rPr>
                <w:rFonts w:ascii="Times New Roman" w:hAnsi="Times New Roman" w:cs="Times New Roman"/>
                <w:bCs/>
                <w:sz w:val="24"/>
                <w:szCs w:val="24"/>
              </w:rPr>
              <w:t xml:space="preserve"> устойчивости компаний</w:t>
            </w:r>
          </w:p>
        </w:tc>
        <w:tc>
          <w:tcPr>
            <w:tcW w:w="1034" w:type="dxa"/>
          </w:tcPr>
          <w:p w14:paraId="3406A61F"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7E1FC228" w14:textId="31E1BB6B" w:rsidR="00475FAC" w:rsidRPr="00D9758B" w:rsidRDefault="00FD2E69"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10</w:t>
            </w:r>
          </w:p>
        </w:tc>
        <w:tc>
          <w:tcPr>
            <w:tcW w:w="2186" w:type="dxa"/>
          </w:tcPr>
          <w:p w14:paraId="23688300"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7B76643F" w14:textId="094ED96E"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2</w:t>
            </w:r>
          </w:p>
        </w:tc>
        <w:tc>
          <w:tcPr>
            <w:tcW w:w="1597" w:type="dxa"/>
          </w:tcPr>
          <w:p w14:paraId="07F0CF82"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3C556334" w14:textId="51E10BCD"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2</w:t>
            </w:r>
          </w:p>
        </w:tc>
        <w:tc>
          <w:tcPr>
            <w:tcW w:w="1423" w:type="dxa"/>
          </w:tcPr>
          <w:p w14:paraId="32CB857A"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44CC6D04" w14:textId="4F3A960B"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4</w:t>
            </w:r>
          </w:p>
        </w:tc>
        <w:tc>
          <w:tcPr>
            <w:tcW w:w="1314" w:type="dxa"/>
          </w:tcPr>
          <w:p w14:paraId="717F082B"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31695208" w14:textId="375E7975" w:rsidR="00475FAC" w:rsidRPr="00D9758B" w:rsidRDefault="00036586"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6</w:t>
            </w:r>
          </w:p>
        </w:tc>
      </w:tr>
      <w:tr w:rsidR="00475FAC" w:rsidRPr="00D9758B" w14:paraId="6D185963" w14:textId="77777777" w:rsidTr="001B7D8E">
        <w:trPr>
          <w:trHeight w:val="584"/>
        </w:trPr>
        <w:tc>
          <w:tcPr>
            <w:tcW w:w="5620" w:type="dxa"/>
          </w:tcPr>
          <w:p w14:paraId="1F97A987" w14:textId="7E845616" w:rsidR="00475FAC" w:rsidRPr="00D9758B" w:rsidRDefault="00475FAC" w:rsidP="006F15DE">
            <w:pPr>
              <w:rPr>
                <w:rFonts w:ascii="Times New Roman" w:hAnsi="Times New Roman" w:cs="Times New Roman"/>
                <w:bCs/>
                <w:sz w:val="24"/>
                <w:szCs w:val="24"/>
              </w:rPr>
            </w:pPr>
            <w:r w:rsidRPr="00D9758B">
              <w:rPr>
                <w:rFonts w:ascii="Times New Roman" w:hAnsi="Times New Roman" w:cs="Times New Roman"/>
                <w:bCs/>
                <w:sz w:val="24"/>
                <w:szCs w:val="24"/>
              </w:rPr>
              <w:t xml:space="preserve">Тема </w:t>
            </w:r>
            <w:r w:rsidR="001B7D8E" w:rsidRPr="00D9758B">
              <w:rPr>
                <w:rFonts w:ascii="Times New Roman" w:hAnsi="Times New Roman" w:cs="Times New Roman"/>
                <w:bCs/>
                <w:sz w:val="24"/>
                <w:szCs w:val="24"/>
              </w:rPr>
              <w:t>5</w:t>
            </w:r>
            <w:r w:rsidRPr="00D9758B">
              <w:rPr>
                <w:rFonts w:ascii="Times New Roman" w:hAnsi="Times New Roman" w:cs="Times New Roman"/>
                <w:bCs/>
                <w:sz w:val="24"/>
                <w:szCs w:val="24"/>
              </w:rPr>
              <w:t xml:space="preserve">. </w:t>
            </w:r>
            <w:r w:rsidR="000259F9" w:rsidRPr="00D9758B">
              <w:rPr>
                <w:rFonts w:ascii="Times New Roman" w:hAnsi="Times New Roman" w:cs="Times New Roman"/>
                <w:bCs/>
                <w:sz w:val="24"/>
                <w:szCs w:val="24"/>
              </w:rPr>
              <w:t>Система корпоративной социальной ответственности</w:t>
            </w:r>
          </w:p>
        </w:tc>
        <w:tc>
          <w:tcPr>
            <w:tcW w:w="1034" w:type="dxa"/>
          </w:tcPr>
          <w:p w14:paraId="184F5ACA"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375ABA72" w14:textId="6D1B02D9" w:rsidR="00475FAC" w:rsidRPr="00D9758B" w:rsidRDefault="008F2F7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10</w:t>
            </w:r>
          </w:p>
        </w:tc>
        <w:tc>
          <w:tcPr>
            <w:tcW w:w="2186" w:type="dxa"/>
          </w:tcPr>
          <w:p w14:paraId="2EAF70B2"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1B8328DE" w14:textId="383ED24C"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2</w:t>
            </w:r>
          </w:p>
        </w:tc>
        <w:tc>
          <w:tcPr>
            <w:tcW w:w="1597" w:type="dxa"/>
          </w:tcPr>
          <w:p w14:paraId="11C39C13"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18474D10" w14:textId="148945D3"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2</w:t>
            </w:r>
          </w:p>
        </w:tc>
        <w:tc>
          <w:tcPr>
            <w:tcW w:w="1423" w:type="dxa"/>
          </w:tcPr>
          <w:p w14:paraId="02640F38"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53A897DB" w14:textId="4FFF9E79"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4</w:t>
            </w:r>
          </w:p>
        </w:tc>
        <w:tc>
          <w:tcPr>
            <w:tcW w:w="1314" w:type="dxa"/>
          </w:tcPr>
          <w:p w14:paraId="05D69577" w14:textId="7777777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p>
          <w:p w14:paraId="1430A5BD" w14:textId="76429D4B" w:rsidR="00475FAC" w:rsidRPr="00D9758B" w:rsidRDefault="00036586"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6</w:t>
            </w:r>
          </w:p>
        </w:tc>
      </w:tr>
      <w:tr w:rsidR="00475FAC" w:rsidRPr="00D9758B" w14:paraId="4AC61543" w14:textId="77777777" w:rsidTr="001B7D8E">
        <w:trPr>
          <w:trHeight w:val="584"/>
        </w:trPr>
        <w:tc>
          <w:tcPr>
            <w:tcW w:w="5620" w:type="dxa"/>
          </w:tcPr>
          <w:p w14:paraId="1D4CA7F3" w14:textId="22EC8209" w:rsidR="00475FAC" w:rsidRPr="00D9758B" w:rsidRDefault="00475FAC" w:rsidP="006F15DE">
            <w:pPr>
              <w:rPr>
                <w:rFonts w:ascii="Times New Roman" w:hAnsi="Times New Roman" w:cs="Times New Roman"/>
                <w:bCs/>
                <w:sz w:val="24"/>
                <w:szCs w:val="24"/>
              </w:rPr>
            </w:pPr>
            <w:r w:rsidRPr="00D9758B">
              <w:rPr>
                <w:rFonts w:ascii="Times New Roman" w:hAnsi="Times New Roman" w:cs="Times New Roman"/>
                <w:bCs/>
                <w:sz w:val="24"/>
                <w:szCs w:val="24"/>
              </w:rPr>
              <w:t xml:space="preserve">Тема </w:t>
            </w:r>
            <w:r w:rsidR="001B7D8E" w:rsidRPr="00D9758B">
              <w:rPr>
                <w:rFonts w:ascii="Times New Roman" w:hAnsi="Times New Roman" w:cs="Times New Roman"/>
                <w:bCs/>
                <w:sz w:val="24"/>
                <w:szCs w:val="24"/>
              </w:rPr>
              <w:t>6</w:t>
            </w:r>
            <w:r w:rsidR="000259F9" w:rsidRPr="00D9758B">
              <w:rPr>
                <w:rFonts w:ascii="Times New Roman" w:hAnsi="Times New Roman" w:cs="Times New Roman"/>
                <w:bCs/>
                <w:sz w:val="24"/>
                <w:szCs w:val="24"/>
              </w:rPr>
              <w:t xml:space="preserve"> Социальные индикаторы «зеленого» роста</w:t>
            </w:r>
          </w:p>
        </w:tc>
        <w:tc>
          <w:tcPr>
            <w:tcW w:w="1034" w:type="dxa"/>
          </w:tcPr>
          <w:p w14:paraId="20D3D199" w14:textId="5ACD60EB" w:rsidR="00475FAC" w:rsidRPr="00D9758B" w:rsidRDefault="000C0B0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8</w:t>
            </w:r>
          </w:p>
        </w:tc>
        <w:tc>
          <w:tcPr>
            <w:tcW w:w="2186" w:type="dxa"/>
          </w:tcPr>
          <w:p w14:paraId="791C9686" w14:textId="6CA9C614"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2</w:t>
            </w:r>
          </w:p>
        </w:tc>
        <w:tc>
          <w:tcPr>
            <w:tcW w:w="1597" w:type="dxa"/>
          </w:tcPr>
          <w:p w14:paraId="58C77882" w14:textId="07844EAE"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2</w:t>
            </w:r>
          </w:p>
        </w:tc>
        <w:tc>
          <w:tcPr>
            <w:tcW w:w="1423" w:type="dxa"/>
          </w:tcPr>
          <w:p w14:paraId="7766E75E" w14:textId="1055DE8C"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4</w:t>
            </w:r>
          </w:p>
        </w:tc>
        <w:tc>
          <w:tcPr>
            <w:tcW w:w="1314" w:type="dxa"/>
          </w:tcPr>
          <w:p w14:paraId="41C700AD" w14:textId="177F6379"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4</w:t>
            </w:r>
          </w:p>
        </w:tc>
      </w:tr>
      <w:tr w:rsidR="00475FAC" w:rsidRPr="00D9758B" w14:paraId="7DC3DCD0" w14:textId="77777777" w:rsidTr="001B7D8E">
        <w:trPr>
          <w:trHeight w:val="584"/>
        </w:trPr>
        <w:tc>
          <w:tcPr>
            <w:tcW w:w="5620" w:type="dxa"/>
          </w:tcPr>
          <w:p w14:paraId="6DCA70F2" w14:textId="25FF9BDE" w:rsidR="00475FAC" w:rsidRPr="00D9758B" w:rsidRDefault="00475FAC" w:rsidP="006F15DE">
            <w:pPr>
              <w:rPr>
                <w:rFonts w:ascii="Times New Roman" w:hAnsi="Times New Roman" w:cs="Times New Roman"/>
                <w:bCs/>
                <w:sz w:val="24"/>
                <w:szCs w:val="24"/>
              </w:rPr>
            </w:pPr>
            <w:r w:rsidRPr="00D9758B">
              <w:rPr>
                <w:rFonts w:ascii="Times New Roman" w:hAnsi="Times New Roman" w:cs="Times New Roman"/>
                <w:bCs/>
                <w:sz w:val="24"/>
                <w:szCs w:val="24"/>
              </w:rPr>
              <w:lastRenderedPageBreak/>
              <w:t xml:space="preserve">Тема </w:t>
            </w:r>
            <w:r w:rsidR="00BD2138" w:rsidRPr="00D9758B">
              <w:rPr>
                <w:rFonts w:ascii="Times New Roman" w:hAnsi="Times New Roman" w:cs="Times New Roman"/>
                <w:bCs/>
                <w:sz w:val="24"/>
                <w:szCs w:val="24"/>
              </w:rPr>
              <w:t>7</w:t>
            </w:r>
            <w:r w:rsidRPr="00D9758B">
              <w:rPr>
                <w:rFonts w:ascii="Times New Roman" w:hAnsi="Times New Roman" w:cs="Times New Roman"/>
                <w:bCs/>
                <w:sz w:val="24"/>
                <w:szCs w:val="24"/>
              </w:rPr>
              <w:t xml:space="preserve">. </w:t>
            </w:r>
            <w:r w:rsidR="000259F9" w:rsidRPr="00D9758B">
              <w:rPr>
                <w:rFonts w:ascii="Times New Roman" w:hAnsi="Times New Roman" w:cs="Times New Roman"/>
                <w:bCs/>
                <w:sz w:val="24"/>
                <w:szCs w:val="24"/>
              </w:rPr>
              <w:t xml:space="preserve"> </w:t>
            </w:r>
            <w:bookmarkStart w:id="1" w:name="_Hlk160542632"/>
            <w:r w:rsidR="000259F9" w:rsidRPr="00D9758B">
              <w:rPr>
                <w:rFonts w:ascii="Times New Roman" w:hAnsi="Times New Roman" w:cs="Times New Roman"/>
                <w:bCs/>
                <w:sz w:val="24"/>
                <w:szCs w:val="24"/>
              </w:rPr>
              <w:t xml:space="preserve">Анализ стандартов </w:t>
            </w:r>
            <w:r w:rsidR="000259F9" w:rsidRPr="00D9758B">
              <w:rPr>
                <w:rFonts w:ascii="Times New Roman" w:hAnsi="Times New Roman" w:cs="Times New Roman"/>
                <w:bCs/>
                <w:sz w:val="24"/>
                <w:szCs w:val="24"/>
                <w:lang w:val="en-US"/>
              </w:rPr>
              <w:t>GRI</w:t>
            </w:r>
            <w:bookmarkEnd w:id="1"/>
          </w:p>
        </w:tc>
        <w:tc>
          <w:tcPr>
            <w:tcW w:w="1034" w:type="dxa"/>
          </w:tcPr>
          <w:p w14:paraId="0A5BE25D" w14:textId="74DD91CC" w:rsidR="00475FAC" w:rsidRPr="00D9758B" w:rsidRDefault="00BD2138"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1</w:t>
            </w:r>
            <w:r w:rsidR="00972F22" w:rsidRPr="00D9758B">
              <w:rPr>
                <w:rFonts w:ascii="Times New Roman" w:eastAsia="Times New Roman" w:hAnsi="Times New Roman" w:cs="Times New Roman"/>
                <w:bCs/>
                <w:sz w:val="24"/>
                <w:szCs w:val="24"/>
                <w:lang w:eastAsia="ru-RU"/>
              </w:rPr>
              <w:t>2</w:t>
            </w:r>
          </w:p>
        </w:tc>
        <w:tc>
          <w:tcPr>
            <w:tcW w:w="2186" w:type="dxa"/>
          </w:tcPr>
          <w:p w14:paraId="0207B360" w14:textId="1C58794E" w:rsidR="00475FAC" w:rsidRPr="00D9758B" w:rsidRDefault="002D575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2</w:t>
            </w:r>
          </w:p>
        </w:tc>
        <w:tc>
          <w:tcPr>
            <w:tcW w:w="1597" w:type="dxa"/>
          </w:tcPr>
          <w:p w14:paraId="7C791614" w14:textId="6B0D3AAA" w:rsidR="00475FAC" w:rsidRPr="00D9758B" w:rsidRDefault="002D575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2</w:t>
            </w:r>
          </w:p>
        </w:tc>
        <w:tc>
          <w:tcPr>
            <w:tcW w:w="1423" w:type="dxa"/>
          </w:tcPr>
          <w:p w14:paraId="4C5103EA" w14:textId="4B09C67B" w:rsidR="00475FAC" w:rsidRPr="00D9758B" w:rsidRDefault="00972F22"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4</w:t>
            </w:r>
          </w:p>
        </w:tc>
        <w:tc>
          <w:tcPr>
            <w:tcW w:w="1314" w:type="dxa"/>
          </w:tcPr>
          <w:p w14:paraId="5B100225" w14:textId="030AF60C" w:rsidR="00475FAC" w:rsidRPr="00D9758B" w:rsidRDefault="00BD2138"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8</w:t>
            </w:r>
          </w:p>
        </w:tc>
      </w:tr>
      <w:tr w:rsidR="00475FAC" w:rsidRPr="00D9758B" w14:paraId="0CB9E426" w14:textId="77777777" w:rsidTr="001B7D8E">
        <w:trPr>
          <w:trHeight w:val="584"/>
        </w:trPr>
        <w:tc>
          <w:tcPr>
            <w:tcW w:w="5620" w:type="dxa"/>
          </w:tcPr>
          <w:p w14:paraId="215C7AA0" w14:textId="3D9F2D6C" w:rsidR="00475FAC" w:rsidRPr="00D9758B" w:rsidRDefault="00475FAC" w:rsidP="006F15DE">
            <w:pPr>
              <w:rPr>
                <w:rFonts w:ascii="Times New Roman" w:hAnsi="Times New Roman" w:cs="Times New Roman"/>
                <w:bCs/>
                <w:sz w:val="24"/>
                <w:szCs w:val="24"/>
              </w:rPr>
            </w:pPr>
            <w:r w:rsidRPr="00D9758B">
              <w:rPr>
                <w:rFonts w:ascii="Times New Roman" w:eastAsia="Times New Roman" w:hAnsi="Times New Roman" w:cs="Times New Roman"/>
                <w:bCs/>
                <w:sz w:val="24"/>
                <w:szCs w:val="24"/>
                <w:lang w:eastAsia="ru-RU"/>
              </w:rPr>
              <w:t>Итого</w:t>
            </w:r>
          </w:p>
        </w:tc>
        <w:tc>
          <w:tcPr>
            <w:tcW w:w="1034" w:type="dxa"/>
          </w:tcPr>
          <w:p w14:paraId="73D91627" w14:textId="659B2B6A"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iCs/>
                <w:sz w:val="24"/>
                <w:szCs w:val="24"/>
                <w:lang w:eastAsia="ru-RU"/>
              </w:rPr>
              <w:t>72</w:t>
            </w:r>
          </w:p>
        </w:tc>
        <w:tc>
          <w:tcPr>
            <w:tcW w:w="2186" w:type="dxa"/>
          </w:tcPr>
          <w:p w14:paraId="6A33C1B0" w14:textId="755EE737"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iCs/>
                <w:sz w:val="24"/>
                <w:szCs w:val="24"/>
                <w:lang w:eastAsia="ru-RU"/>
              </w:rPr>
              <w:t>1</w:t>
            </w:r>
            <w:r w:rsidR="00403860" w:rsidRPr="00D9758B">
              <w:rPr>
                <w:rFonts w:ascii="Times New Roman" w:eastAsia="Times New Roman" w:hAnsi="Times New Roman" w:cs="Times New Roman"/>
                <w:bCs/>
                <w:iCs/>
                <w:sz w:val="24"/>
                <w:szCs w:val="24"/>
                <w:lang w:eastAsia="ru-RU"/>
              </w:rPr>
              <w:t>4</w:t>
            </w:r>
          </w:p>
        </w:tc>
        <w:tc>
          <w:tcPr>
            <w:tcW w:w="1597" w:type="dxa"/>
          </w:tcPr>
          <w:p w14:paraId="5E9A6FF3" w14:textId="2A38DFF5"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iCs/>
                <w:sz w:val="24"/>
                <w:szCs w:val="24"/>
                <w:lang w:eastAsia="ru-RU"/>
              </w:rPr>
              <w:t>1</w:t>
            </w:r>
            <w:r w:rsidR="00403860" w:rsidRPr="00D9758B">
              <w:rPr>
                <w:rFonts w:ascii="Times New Roman" w:eastAsia="Times New Roman" w:hAnsi="Times New Roman" w:cs="Times New Roman"/>
                <w:bCs/>
                <w:iCs/>
                <w:sz w:val="24"/>
                <w:szCs w:val="24"/>
                <w:lang w:eastAsia="ru-RU"/>
              </w:rPr>
              <w:t>4</w:t>
            </w:r>
          </w:p>
        </w:tc>
        <w:tc>
          <w:tcPr>
            <w:tcW w:w="1423" w:type="dxa"/>
          </w:tcPr>
          <w:p w14:paraId="65C5B682" w14:textId="63C126BB" w:rsidR="00475FAC" w:rsidRPr="00D9758B" w:rsidRDefault="00475FAC"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iCs/>
                <w:sz w:val="24"/>
                <w:szCs w:val="24"/>
                <w:lang w:eastAsia="ru-RU"/>
              </w:rPr>
              <w:t>36</w:t>
            </w:r>
          </w:p>
        </w:tc>
        <w:tc>
          <w:tcPr>
            <w:tcW w:w="1314" w:type="dxa"/>
          </w:tcPr>
          <w:p w14:paraId="6CF79561" w14:textId="34A0D106" w:rsidR="00475FAC" w:rsidRPr="00D9758B" w:rsidRDefault="00036586" w:rsidP="006F15DE">
            <w:pPr>
              <w:spacing w:after="0" w:line="240" w:lineRule="auto"/>
              <w:jc w:val="center"/>
              <w:rPr>
                <w:rFonts w:ascii="Times New Roman" w:eastAsia="Times New Roman" w:hAnsi="Times New Roman" w:cs="Times New Roman"/>
                <w:bCs/>
                <w:sz w:val="24"/>
                <w:szCs w:val="24"/>
                <w:lang w:eastAsia="ru-RU"/>
              </w:rPr>
            </w:pPr>
            <w:r w:rsidRPr="00D9758B">
              <w:rPr>
                <w:rFonts w:ascii="Times New Roman" w:eastAsia="Times New Roman" w:hAnsi="Times New Roman" w:cs="Times New Roman"/>
                <w:bCs/>
                <w:sz w:val="24"/>
                <w:szCs w:val="24"/>
                <w:lang w:eastAsia="ru-RU"/>
              </w:rPr>
              <w:t>44</w:t>
            </w:r>
          </w:p>
        </w:tc>
      </w:tr>
    </w:tbl>
    <w:p w14:paraId="21FC321C" w14:textId="77777777" w:rsidR="00D36D15" w:rsidRPr="00D9758B" w:rsidRDefault="00D36D15" w:rsidP="0051733E">
      <w:pPr>
        <w:spacing w:after="0" w:line="360" w:lineRule="auto"/>
        <w:ind w:firstLine="709"/>
        <w:jc w:val="both"/>
        <w:rPr>
          <w:rFonts w:ascii="Times New Roman" w:hAnsi="Times New Roman" w:cs="Times New Roman"/>
          <w:bCs/>
          <w:sz w:val="24"/>
          <w:szCs w:val="24"/>
        </w:rPr>
      </w:pPr>
    </w:p>
    <w:p w14:paraId="208D40F8" w14:textId="77777777" w:rsidR="00D36D15" w:rsidRPr="00D9758B" w:rsidRDefault="00D36D15" w:rsidP="0051733E">
      <w:pPr>
        <w:spacing w:after="0" w:line="360" w:lineRule="auto"/>
        <w:ind w:firstLine="709"/>
        <w:jc w:val="both"/>
        <w:rPr>
          <w:rFonts w:ascii="Times New Roman" w:hAnsi="Times New Roman" w:cs="Times New Roman"/>
          <w:bCs/>
          <w:sz w:val="24"/>
          <w:szCs w:val="24"/>
        </w:rPr>
      </w:pPr>
    </w:p>
    <w:p w14:paraId="7DFDF020" w14:textId="77777777" w:rsidR="00D36D15" w:rsidRPr="00D9758B" w:rsidRDefault="00D36D15" w:rsidP="0020772A">
      <w:pPr>
        <w:spacing w:after="0" w:line="360" w:lineRule="auto"/>
        <w:ind w:firstLine="709"/>
        <w:rPr>
          <w:rFonts w:ascii="Times New Roman" w:hAnsi="Times New Roman" w:cs="Times New Roman"/>
          <w:bCs/>
          <w:sz w:val="24"/>
          <w:szCs w:val="24"/>
        </w:rPr>
      </w:pPr>
    </w:p>
    <w:p w14:paraId="47E3FEAA" w14:textId="77777777" w:rsidR="00D06CDC" w:rsidRPr="00D9758B" w:rsidRDefault="00D06CDC" w:rsidP="0020772A">
      <w:pPr>
        <w:spacing w:after="0" w:line="360" w:lineRule="auto"/>
        <w:ind w:firstLine="709"/>
        <w:jc w:val="center"/>
        <w:rPr>
          <w:rFonts w:ascii="Times New Roman" w:hAnsi="Times New Roman" w:cs="Times New Roman"/>
          <w:b/>
          <w:iCs/>
          <w:sz w:val="24"/>
          <w:szCs w:val="24"/>
        </w:rPr>
      </w:pPr>
    </w:p>
    <w:p w14:paraId="4F0D4F0F" w14:textId="77777777" w:rsidR="00ED6085" w:rsidRPr="00D9758B" w:rsidRDefault="00ED6085" w:rsidP="007E5DA5">
      <w:pPr>
        <w:spacing w:after="0" w:line="360" w:lineRule="auto"/>
        <w:rPr>
          <w:rFonts w:ascii="Times New Roman" w:hAnsi="Times New Roman" w:cs="Times New Roman"/>
          <w:b/>
          <w:iCs/>
          <w:sz w:val="24"/>
          <w:szCs w:val="24"/>
        </w:rPr>
      </w:pPr>
    </w:p>
    <w:p w14:paraId="02B6E891" w14:textId="77777777" w:rsidR="00ED6085" w:rsidRPr="00D9758B" w:rsidRDefault="00ED6085" w:rsidP="0020772A">
      <w:pPr>
        <w:spacing w:after="0" w:line="360" w:lineRule="auto"/>
        <w:ind w:firstLine="709"/>
        <w:jc w:val="center"/>
        <w:rPr>
          <w:rFonts w:ascii="Times New Roman" w:hAnsi="Times New Roman" w:cs="Times New Roman"/>
          <w:b/>
          <w:iCs/>
          <w:sz w:val="24"/>
          <w:szCs w:val="24"/>
        </w:rPr>
      </w:pPr>
    </w:p>
    <w:p w14:paraId="462BD7B3" w14:textId="4C9EC9F7" w:rsidR="0020772A" w:rsidRPr="00D9758B" w:rsidRDefault="0020772A" w:rsidP="0020772A">
      <w:pPr>
        <w:spacing w:after="0" w:line="360" w:lineRule="auto"/>
        <w:ind w:firstLine="709"/>
        <w:jc w:val="center"/>
        <w:rPr>
          <w:rFonts w:ascii="Times New Roman" w:hAnsi="Times New Roman" w:cs="Times New Roman"/>
          <w:bCs/>
          <w:sz w:val="24"/>
          <w:szCs w:val="24"/>
        </w:rPr>
      </w:pPr>
      <w:r w:rsidRPr="00D9758B">
        <w:rPr>
          <w:rFonts w:ascii="Times New Roman" w:hAnsi="Times New Roman" w:cs="Times New Roman"/>
          <w:b/>
          <w:iCs/>
          <w:sz w:val="24"/>
          <w:szCs w:val="24"/>
        </w:rPr>
        <w:t xml:space="preserve">Тема 1. </w:t>
      </w:r>
      <w:r w:rsidR="000B201D" w:rsidRPr="00D9758B">
        <w:rPr>
          <w:rFonts w:ascii="Times New Roman" w:hAnsi="Times New Roman" w:cs="Times New Roman"/>
          <w:b/>
          <w:bCs/>
          <w:color w:val="000000"/>
          <w:sz w:val="24"/>
          <w:szCs w:val="24"/>
        </w:rPr>
        <w:t>Система</w:t>
      </w:r>
      <w:r w:rsidR="000259F9" w:rsidRPr="00D9758B">
        <w:rPr>
          <w:rFonts w:ascii="Times New Roman" w:hAnsi="Times New Roman" w:cs="Times New Roman"/>
          <w:b/>
          <w:bCs/>
          <w:color w:val="000000"/>
          <w:sz w:val="24"/>
          <w:szCs w:val="24"/>
        </w:rPr>
        <w:t xml:space="preserve"> устойчивого развития</w:t>
      </w:r>
    </w:p>
    <w:p w14:paraId="1DD1D848" w14:textId="0EF91C48" w:rsidR="003B1E48" w:rsidRPr="00DD52C7" w:rsidRDefault="0051733E" w:rsidP="00DD52C7">
      <w:pPr>
        <w:spacing w:after="0" w:line="360" w:lineRule="auto"/>
        <w:ind w:firstLine="709"/>
        <w:jc w:val="both"/>
        <w:rPr>
          <w:rFonts w:ascii="Times New Roman" w:hAnsi="Times New Roman" w:cs="Times New Roman"/>
          <w:sz w:val="24"/>
          <w:szCs w:val="24"/>
        </w:rPr>
      </w:pPr>
      <w:bookmarkStart w:id="2" w:name="_Hlk55578466"/>
      <w:r w:rsidRPr="00D9758B">
        <w:rPr>
          <w:rFonts w:ascii="Times New Roman" w:hAnsi="Times New Roman" w:cs="Times New Roman"/>
          <w:sz w:val="24"/>
          <w:szCs w:val="24"/>
        </w:rPr>
        <w:t xml:space="preserve"> </w:t>
      </w:r>
      <w:r w:rsidR="00FA0C48" w:rsidRPr="00D9758B">
        <w:rPr>
          <w:rFonts w:ascii="Times New Roman" w:hAnsi="Times New Roman" w:cs="Times New Roman"/>
          <w:sz w:val="24"/>
          <w:szCs w:val="24"/>
        </w:rPr>
        <w:t xml:space="preserve">Моделирование общественной динами. </w:t>
      </w:r>
      <w:r w:rsidR="001F444F" w:rsidRPr="00D9758B">
        <w:rPr>
          <w:rFonts w:ascii="Times New Roman" w:hAnsi="Times New Roman" w:cs="Times New Roman"/>
          <w:sz w:val="24"/>
          <w:szCs w:val="24"/>
        </w:rPr>
        <w:t xml:space="preserve">Циклы и ритмы П.А.Сорокина. «Длинные волны» Н.Д.Кондратьева. </w:t>
      </w:r>
      <w:r w:rsidR="00FA0C48" w:rsidRPr="00D9758B">
        <w:rPr>
          <w:rFonts w:ascii="Times New Roman" w:hAnsi="Times New Roman" w:cs="Times New Roman"/>
          <w:sz w:val="24"/>
          <w:szCs w:val="24"/>
        </w:rPr>
        <w:t>Модели экономического, социального и экологического развития.</w:t>
      </w:r>
      <w:r w:rsidR="001F444F" w:rsidRPr="00D9758B">
        <w:rPr>
          <w:rFonts w:ascii="Times New Roman" w:hAnsi="Times New Roman" w:cs="Times New Roman"/>
          <w:sz w:val="24"/>
          <w:szCs w:val="24"/>
        </w:rPr>
        <w:t xml:space="preserve"> Модель социальных индикаторов Форестера. Модель «нулевого роста» Медоуза.</w:t>
      </w:r>
      <w:r w:rsidR="00FA0C48" w:rsidRPr="00D9758B">
        <w:rPr>
          <w:rFonts w:ascii="Times New Roman" w:hAnsi="Times New Roman" w:cs="Times New Roman"/>
          <w:sz w:val="24"/>
          <w:szCs w:val="24"/>
        </w:rPr>
        <w:t xml:space="preserve"> Экологические риски. Формирование ме</w:t>
      </w:r>
      <w:r w:rsidR="00BC5B23" w:rsidRPr="00D9758B">
        <w:rPr>
          <w:rFonts w:ascii="Times New Roman" w:hAnsi="Times New Roman" w:cs="Times New Roman"/>
          <w:sz w:val="24"/>
          <w:szCs w:val="24"/>
        </w:rPr>
        <w:t>ж</w:t>
      </w:r>
      <w:r w:rsidR="00FA0C48" w:rsidRPr="00D9758B">
        <w:rPr>
          <w:rFonts w:ascii="Times New Roman" w:hAnsi="Times New Roman" w:cs="Times New Roman"/>
          <w:sz w:val="24"/>
          <w:szCs w:val="24"/>
        </w:rPr>
        <w:t xml:space="preserve">дисциплинарной модели устойчивого развития. Ограничения </w:t>
      </w:r>
      <w:r w:rsidR="00614187" w:rsidRPr="00D9758B">
        <w:rPr>
          <w:rFonts w:ascii="Times New Roman" w:hAnsi="Times New Roman" w:cs="Times New Roman"/>
          <w:sz w:val="24"/>
          <w:szCs w:val="24"/>
        </w:rPr>
        <w:t>модели.</w:t>
      </w:r>
      <w:r w:rsidR="00FA0C48" w:rsidRPr="00D9758B">
        <w:rPr>
          <w:rFonts w:ascii="Times New Roman" w:hAnsi="Times New Roman" w:cs="Times New Roman"/>
          <w:sz w:val="24"/>
          <w:szCs w:val="24"/>
        </w:rPr>
        <w:t xml:space="preserve"> </w:t>
      </w:r>
      <w:r w:rsidR="00614187" w:rsidRPr="00D9758B">
        <w:rPr>
          <w:rFonts w:ascii="Times New Roman" w:hAnsi="Times New Roman" w:cs="Times New Roman"/>
          <w:sz w:val="24"/>
          <w:szCs w:val="24"/>
        </w:rPr>
        <w:t xml:space="preserve">Неравенство постиндустриальных и доиндустриальных стран. Неравенство энергетических ресурсов. Особые типы социального </w:t>
      </w:r>
      <w:r w:rsidR="0096667C" w:rsidRPr="00D9758B">
        <w:rPr>
          <w:rFonts w:ascii="Times New Roman" w:hAnsi="Times New Roman" w:cs="Times New Roman"/>
          <w:sz w:val="24"/>
          <w:szCs w:val="24"/>
        </w:rPr>
        <w:t>неравенства. Дихотомия</w:t>
      </w:r>
      <w:r w:rsidR="00FA0C48" w:rsidRPr="00D9758B">
        <w:rPr>
          <w:rFonts w:ascii="Times New Roman" w:hAnsi="Times New Roman" w:cs="Times New Roman"/>
          <w:sz w:val="24"/>
          <w:szCs w:val="24"/>
        </w:rPr>
        <w:t xml:space="preserve"> экология</w:t>
      </w:r>
      <w:r w:rsidR="006C0A92" w:rsidRPr="00D9758B">
        <w:rPr>
          <w:rFonts w:ascii="Times New Roman" w:hAnsi="Times New Roman" w:cs="Times New Roman"/>
          <w:sz w:val="24"/>
          <w:szCs w:val="24"/>
        </w:rPr>
        <w:t>-</w:t>
      </w:r>
      <w:r w:rsidR="00FA0C48" w:rsidRPr="00D9758B">
        <w:rPr>
          <w:rFonts w:ascii="Times New Roman" w:hAnsi="Times New Roman" w:cs="Times New Roman"/>
          <w:sz w:val="24"/>
          <w:szCs w:val="24"/>
        </w:rPr>
        <w:t>экономический рост. Экология и потребности населения. Экология и источники энергии</w:t>
      </w:r>
      <w:r w:rsidR="00614187" w:rsidRPr="00D9758B">
        <w:rPr>
          <w:rFonts w:ascii="Times New Roman" w:hAnsi="Times New Roman" w:cs="Times New Roman"/>
          <w:sz w:val="24"/>
          <w:szCs w:val="24"/>
        </w:rPr>
        <w:t>: новый технологический контур и социальные изменения. Критерии климатической повестки. План «Преобразование нашего мира» - новая парадигма общественной динамики. Парижское соглашение по климату – индикаторы устойчивого развития. институциональное закрепление устойчивого развития в РФ.</w:t>
      </w:r>
    </w:p>
    <w:p w14:paraId="6E423057" w14:textId="77777777" w:rsidR="003B1E48" w:rsidRPr="00D9758B" w:rsidRDefault="003B1E48" w:rsidP="00F84556">
      <w:pPr>
        <w:spacing w:after="0" w:line="360" w:lineRule="auto"/>
        <w:ind w:firstLine="709"/>
        <w:jc w:val="center"/>
        <w:rPr>
          <w:rFonts w:ascii="Times New Roman" w:hAnsi="Times New Roman" w:cs="Times New Roman"/>
          <w:b/>
          <w:sz w:val="24"/>
          <w:szCs w:val="24"/>
        </w:rPr>
      </w:pPr>
    </w:p>
    <w:p w14:paraId="0814F1BA" w14:textId="1662FAF4" w:rsidR="002E3874" w:rsidRPr="00D9758B" w:rsidRDefault="00F84556" w:rsidP="00F84556">
      <w:pPr>
        <w:spacing w:after="0" w:line="360" w:lineRule="auto"/>
        <w:ind w:firstLine="709"/>
        <w:jc w:val="center"/>
        <w:rPr>
          <w:rFonts w:ascii="Times New Roman" w:hAnsi="Times New Roman" w:cs="Times New Roman"/>
          <w:b/>
          <w:bCs/>
          <w:color w:val="000000"/>
          <w:sz w:val="24"/>
          <w:szCs w:val="24"/>
        </w:rPr>
      </w:pPr>
      <w:r w:rsidRPr="00D9758B">
        <w:rPr>
          <w:rFonts w:ascii="Times New Roman" w:hAnsi="Times New Roman" w:cs="Times New Roman"/>
          <w:b/>
          <w:sz w:val="24"/>
          <w:szCs w:val="24"/>
        </w:rPr>
        <w:t xml:space="preserve">Тема 2. </w:t>
      </w:r>
      <w:r w:rsidRPr="00D9758B">
        <w:rPr>
          <w:rFonts w:ascii="Times New Roman" w:hAnsi="Times New Roman" w:cs="Times New Roman"/>
          <w:b/>
          <w:bCs/>
          <w:color w:val="000000"/>
          <w:sz w:val="24"/>
          <w:szCs w:val="24"/>
        </w:rPr>
        <w:t xml:space="preserve"> </w:t>
      </w:r>
      <w:r w:rsidR="000259F9" w:rsidRPr="00D9758B">
        <w:rPr>
          <w:rFonts w:ascii="Times New Roman" w:hAnsi="Times New Roman" w:cs="Times New Roman"/>
          <w:b/>
          <w:sz w:val="24"/>
          <w:szCs w:val="24"/>
        </w:rPr>
        <w:t xml:space="preserve">Анализ </w:t>
      </w:r>
      <w:r w:rsidR="000259F9" w:rsidRPr="00D9758B">
        <w:rPr>
          <w:rFonts w:ascii="Times New Roman" w:hAnsi="Times New Roman" w:cs="Times New Roman"/>
          <w:b/>
          <w:bCs/>
          <w:color w:val="000000"/>
          <w:sz w:val="24"/>
          <w:szCs w:val="24"/>
        </w:rPr>
        <w:t>целей устойчивого развития</w:t>
      </w:r>
    </w:p>
    <w:p w14:paraId="4588EC56" w14:textId="2EBF264C" w:rsidR="00A4159D" w:rsidRPr="00D9758B" w:rsidRDefault="00A4159D" w:rsidP="00A4159D">
      <w:pPr>
        <w:spacing w:after="0" w:line="360" w:lineRule="auto"/>
        <w:ind w:firstLine="709"/>
        <w:jc w:val="both"/>
        <w:rPr>
          <w:rFonts w:ascii="Times New Roman" w:hAnsi="Times New Roman" w:cs="Times New Roman"/>
          <w:color w:val="000000"/>
          <w:sz w:val="24"/>
          <w:szCs w:val="24"/>
        </w:rPr>
      </w:pPr>
      <w:r w:rsidRPr="00D9758B">
        <w:rPr>
          <w:rFonts w:ascii="Times New Roman" w:hAnsi="Times New Roman" w:cs="Times New Roman"/>
          <w:color w:val="000000"/>
          <w:sz w:val="24"/>
          <w:szCs w:val="24"/>
        </w:rPr>
        <w:t xml:space="preserve">Принцип сбалансированности и пропорциональности в целеполагании устойчивого </w:t>
      </w:r>
      <w:r w:rsidR="0096667C" w:rsidRPr="00D9758B">
        <w:rPr>
          <w:rFonts w:ascii="Times New Roman" w:hAnsi="Times New Roman" w:cs="Times New Roman"/>
          <w:color w:val="000000"/>
          <w:sz w:val="24"/>
          <w:szCs w:val="24"/>
        </w:rPr>
        <w:t>развития. Дискуссия о целях развития – экономический рост, благосостояние, качество жизни.</w:t>
      </w:r>
      <w:r w:rsidR="00A4108D" w:rsidRPr="00D9758B">
        <w:rPr>
          <w:rFonts w:ascii="Times New Roman" w:hAnsi="Times New Roman" w:cs="Times New Roman"/>
          <w:color w:val="000000"/>
          <w:sz w:val="24"/>
          <w:szCs w:val="24"/>
        </w:rPr>
        <w:t xml:space="preserve"> Цикличность социально-экономического развития Технологические уклады. Технологический суверенитет. Конкуренция на международных рынках энергоносителей</w:t>
      </w:r>
      <w:r w:rsidR="000074A2" w:rsidRPr="00D9758B">
        <w:rPr>
          <w:rFonts w:ascii="Times New Roman" w:hAnsi="Times New Roman" w:cs="Times New Roman"/>
          <w:color w:val="000000"/>
          <w:sz w:val="24"/>
          <w:szCs w:val="24"/>
        </w:rPr>
        <w:t>6 устойчивость публичных компаний</w:t>
      </w:r>
      <w:r w:rsidRPr="00D9758B">
        <w:rPr>
          <w:rFonts w:ascii="Times New Roman" w:hAnsi="Times New Roman" w:cs="Times New Roman"/>
          <w:color w:val="000000"/>
          <w:sz w:val="24"/>
          <w:szCs w:val="24"/>
        </w:rPr>
        <w:t xml:space="preserve"> </w:t>
      </w:r>
      <w:r w:rsidRPr="00D9758B">
        <w:rPr>
          <w:rFonts w:ascii="Times New Roman" w:hAnsi="Times New Roman" w:cs="Times New Roman"/>
          <w:color w:val="000000"/>
          <w:sz w:val="24"/>
          <w:szCs w:val="24"/>
        </w:rPr>
        <w:lastRenderedPageBreak/>
        <w:t xml:space="preserve">Систематизация целей в системе экология-экономика-население. </w:t>
      </w:r>
      <w:r w:rsidR="000074A2" w:rsidRPr="00D9758B">
        <w:rPr>
          <w:rFonts w:ascii="Times New Roman" w:hAnsi="Times New Roman" w:cs="Times New Roman"/>
          <w:color w:val="000000"/>
          <w:sz w:val="24"/>
          <w:szCs w:val="24"/>
        </w:rPr>
        <w:t xml:space="preserve">Экологическая защита </w:t>
      </w:r>
      <w:r w:rsidR="0096667C" w:rsidRPr="00D9758B">
        <w:rPr>
          <w:rFonts w:ascii="Times New Roman" w:hAnsi="Times New Roman" w:cs="Times New Roman"/>
          <w:color w:val="000000"/>
          <w:sz w:val="24"/>
          <w:szCs w:val="24"/>
        </w:rPr>
        <w:t>населения. Цели</w:t>
      </w:r>
      <w:r w:rsidRPr="00D9758B">
        <w:rPr>
          <w:rFonts w:ascii="Times New Roman" w:hAnsi="Times New Roman" w:cs="Times New Roman"/>
          <w:color w:val="000000"/>
          <w:sz w:val="24"/>
          <w:szCs w:val="24"/>
        </w:rPr>
        <w:t xml:space="preserve"> «Повестки дня на </w:t>
      </w:r>
      <w:r w:rsidRPr="00D9758B">
        <w:rPr>
          <w:rFonts w:ascii="Times New Roman" w:hAnsi="Times New Roman" w:cs="Times New Roman"/>
          <w:color w:val="000000"/>
          <w:sz w:val="24"/>
          <w:szCs w:val="24"/>
          <w:lang w:val="en-US"/>
        </w:rPr>
        <w:t>XXI</w:t>
      </w:r>
      <w:r w:rsidRPr="00D9758B">
        <w:rPr>
          <w:rFonts w:ascii="Times New Roman" w:hAnsi="Times New Roman" w:cs="Times New Roman"/>
          <w:color w:val="000000"/>
          <w:sz w:val="24"/>
          <w:szCs w:val="24"/>
        </w:rPr>
        <w:t xml:space="preserve"> век»: противоречия и механизмы. Стратегическое планирование устойчивого </w:t>
      </w:r>
      <w:r w:rsidR="00A4108D" w:rsidRPr="00D9758B">
        <w:rPr>
          <w:rFonts w:ascii="Times New Roman" w:hAnsi="Times New Roman" w:cs="Times New Roman"/>
          <w:color w:val="000000"/>
          <w:sz w:val="24"/>
          <w:szCs w:val="24"/>
        </w:rPr>
        <w:t>развития в</w:t>
      </w:r>
      <w:r w:rsidRPr="00D9758B">
        <w:rPr>
          <w:rFonts w:ascii="Times New Roman" w:hAnsi="Times New Roman" w:cs="Times New Roman"/>
          <w:color w:val="000000"/>
          <w:sz w:val="24"/>
          <w:szCs w:val="24"/>
        </w:rPr>
        <w:t xml:space="preserve"> РФ. </w:t>
      </w:r>
      <w:r w:rsidR="00A4108D" w:rsidRPr="00D9758B">
        <w:rPr>
          <w:rFonts w:ascii="Times New Roman" w:hAnsi="Times New Roman" w:cs="Times New Roman"/>
          <w:color w:val="000000"/>
          <w:sz w:val="24"/>
          <w:szCs w:val="24"/>
        </w:rPr>
        <w:t>Национальный проект Экология</w:t>
      </w:r>
    </w:p>
    <w:p w14:paraId="4D7BA046" w14:textId="77777777" w:rsidR="00B45027" w:rsidRDefault="00B45027" w:rsidP="000259F9">
      <w:pPr>
        <w:spacing w:after="0" w:line="360" w:lineRule="auto"/>
        <w:ind w:firstLine="709"/>
        <w:jc w:val="center"/>
        <w:rPr>
          <w:rFonts w:ascii="Times New Roman" w:hAnsi="Times New Roman" w:cs="Times New Roman"/>
          <w:b/>
          <w:sz w:val="24"/>
          <w:szCs w:val="24"/>
        </w:rPr>
      </w:pPr>
    </w:p>
    <w:p w14:paraId="16EC755A" w14:textId="282924F5" w:rsidR="000259F9" w:rsidRPr="00D9758B" w:rsidRDefault="00127047" w:rsidP="000259F9">
      <w:pPr>
        <w:spacing w:after="0" w:line="360" w:lineRule="auto"/>
        <w:ind w:firstLine="709"/>
        <w:jc w:val="center"/>
        <w:rPr>
          <w:rFonts w:ascii="Times New Roman" w:hAnsi="Times New Roman" w:cs="Times New Roman"/>
          <w:b/>
          <w:sz w:val="24"/>
          <w:szCs w:val="24"/>
        </w:rPr>
      </w:pPr>
      <w:r w:rsidRPr="00D9758B">
        <w:rPr>
          <w:rFonts w:ascii="Times New Roman" w:hAnsi="Times New Roman" w:cs="Times New Roman"/>
          <w:b/>
          <w:sz w:val="24"/>
          <w:szCs w:val="24"/>
        </w:rPr>
        <w:t xml:space="preserve">Тема 3.  </w:t>
      </w:r>
      <w:r w:rsidR="000259F9" w:rsidRPr="00D9758B">
        <w:rPr>
          <w:rFonts w:ascii="Times New Roman" w:hAnsi="Times New Roman" w:cs="Times New Roman"/>
          <w:b/>
          <w:sz w:val="24"/>
          <w:szCs w:val="24"/>
        </w:rPr>
        <w:t xml:space="preserve"> Социальные последствия перехода к возобновляемым источникам энергии</w:t>
      </w:r>
    </w:p>
    <w:p w14:paraId="710374F9" w14:textId="7E192705" w:rsidR="000074A2" w:rsidRPr="00D9758B" w:rsidRDefault="00D46BD1" w:rsidP="000074A2">
      <w:pPr>
        <w:spacing w:after="0" w:line="360" w:lineRule="auto"/>
        <w:ind w:firstLine="709"/>
        <w:jc w:val="both"/>
        <w:rPr>
          <w:rFonts w:ascii="Times New Roman" w:hAnsi="Times New Roman" w:cs="Times New Roman"/>
          <w:bCs/>
          <w:color w:val="000000"/>
          <w:sz w:val="24"/>
          <w:szCs w:val="24"/>
        </w:rPr>
      </w:pPr>
      <w:r w:rsidRPr="00D9758B">
        <w:rPr>
          <w:rFonts w:ascii="Times New Roman" w:hAnsi="Times New Roman" w:cs="Times New Roman"/>
          <w:sz w:val="24"/>
          <w:szCs w:val="24"/>
        </w:rPr>
        <w:t xml:space="preserve">Институциональное регулирование «внешних эффектов» на национальном и межгосударственном уровне. </w:t>
      </w:r>
      <w:r w:rsidR="000074A2" w:rsidRPr="00D9758B">
        <w:rPr>
          <w:rFonts w:ascii="Times New Roman" w:hAnsi="Times New Roman" w:cs="Times New Roman"/>
          <w:bCs/>
          <w:sz w:val="24"/>
          <w:szCs w:val="24"/>
        </w:rPr>
        <w:t xml:space="preserve">Соотношение видов энергии и долгосрочные прогнозы. </w:t>
      </w:r>
      <w:r w:rsidR="00A219CC" w:rsidRPr="00D9758B">
        <w:rPr>
          <w:rFonts w:ascii="Times New Roman" w:hAnsi="Times New Roman" w:cs="Times New Roman"/>
          <w:bCs/>
          <w:sz w:val="24"/>
          <w:szCs w:val="24"/>
        </w:rPr>
        <w:t xml:space="preserve">Экология и экономика: дискуссии о первичности в целеполагании. </w:t>
      </w:r>
      <w:r w:rsidR="0096667C" w:rsidRPr="00D9758B">
        <w:rPr>
          <w:rFonts w:ascii="Times New Roman" w:hAnsi="Times New Roman" w:cs="Times New Roman"/>
          <w:bCs/>
          <w:sz w:val="24"/>
          <w:szCs w:val="24"/>
        </w:rPr>
        <w:t xml:space="preserve">Оценки неравномерности распределения запасов энергоресурсов. Последствия для политической </w:t>
      </w:r>
      <w:r w:rsidR="00FC5133" w:rsidRPr="00D9758B">
        <w:rPr>
          <w:rFonts w:ascii="Times New Roman" w:hAnsi="Times New Roman" w:cs="Times New Roman"/>
          <w:bCs/>
          <w:sz w:val="24"/>
          <w:szCs w:val="24"/>
        </w:rPr>
        <w:t>конкуренции</w:t>
      </w:r>
      <w:r w:rsidR="0096667C" w:rsidRPr="00D9758B">
        <w:rPr>
          <w:rFonts w:ascii="Times New Roman" w:hAnsi="Times New Roman" w:cs="Times New Roman"/>
          <w:bCs/>
          <w:sz w:val="24"/>
          <w:szCs w:val="24"/>
        </w:rPr>
        <w:t xml:space="preserve"> системы цен на мировых </w:t>
      </w:r>
      <w:r w:rsidR="00FC5133" w:rsidRPr="00D9758B">
        <w:rPr>
          <w:rFonts w:ascii="Times New Roman" w:hAnsi="Times New Roman" w:cs="Times New Roman"/>
          <w:bCs/>
          <w:sz w:val="24"/>
          <w:szCs w:val="24"/>
        </w:rPr>
        <w:t>рынках Структурные</w:t>
      </w:r>
      <w:r w:rsidR="000074A2" w:rsidRPr="00D9758B">
        <w:rPr>
          <w:rFonts w:ascii="Times New Roman" w:hAnsi="Times New Roman" w:cs="Times New Roman"/>
          <w:bCs/>
          <w:sz w:val="24"/>
          <w:szCs w:val="24"/>
        </w:rPr>
        <w:t xml:space="preserve"> изменения экономики и занятости. Проблема эффективности и человеческого капитала Трансформация потребностей населения. Роль цифровизации в развитии возобновляемых </w:t>
      </w:r>
      <w:r w:rsidR="0096667C" w:rsidRPr="00D9758B">
        <w:rPr>
          <w:rFonts w:ascii="Times New Roman" w:hAnsi="Times New Roman" w:cs="Times New Roman"/>
          <w:bCs/>
          <w:sz w:val="24"/>
          <w:szCs w:val="24"/>
        </w:rPr>
        <w:t>источников и климатических рисков.</w:t>
      </w:r>
      <w:r w:rsidR="00FC5133" w:rsidRPr="00D9758B">
        <w:rPr>
          <w:rFonts w:ascii="Times New Roman" w:hAnsi="Times New Roman" w:cs="Times New Roman"/>
          <w:bCs/>
          <w:sz w:val="24"/>
          <w:szCs w:val="24"/>
        </w:rPr>
        <w:t xml:space="preserve"> </w:t>
      </w:r>
      <w:r w:rsidR="0096667C" w:rsidRPr="00D9758B">
        <w:rPr>
          <w:rFonts w:ascii="Times New Roman" w:hAnsi="Times New Roman" w:cs="Times New Roman"/>
          <w:bCs/>
          <w:sz w:val="24"/>
          <w:szCs w:val="24"/>
        </w:rPr>
        <w:t xml:space="preserve"> </w:t>
      </w:r>
    </w:p>
    <w:p w14:paraId="62FD3723" w14:textId="77777777" w:rsidR="00B45027" w:rsidRDefault="00B45027" w:rsidP="00242A8D">
      <w:pPr>
        <w:spacing w:after="0" w:line="360" w:lineRule="auto"/>
        <w:ind w:firstLine="709"/>
        <w:jc w:val="center"/>
        <w:rPr>
          <w:rFonts w:ascii="Times New Roman" w:hAnsi="Times New Roman" w:cs="Times New Roman"/>
          <w:b/>
          <w:sz w:val="24"/>
          <w:szCs w:val="24"/>
        </w:rPr>
      </w:pPr>
    </w:p>
    <w:p w14:paraId="18DF7A98" w14:textId="1AC06C08" w:rsidR="00242A8D" w:rsidRPr="00D9758B" w:rsidRDefault="00683A1C" w:rsidP="00242A8D">
      <w:pPr>
        <w:spacing w:after="0" w:line="360" w:lineRule="auto"/>
        <w:ind w:firstLine="709"/>
        <w:jc w:val="center"/>
        <w:rPr>
          <w:rFonts w:ascii="Times New Roman" w:hAnsi="Times New Roman" w:cs="Times New Roman"/>
          <w:b/>
          <w:sz w:val="24"/>
          <w:szCs w:val="24"/>
        </w:rPr>
      </w:pPr>
      <w:r w:rsidRPr="00D9758B">
        <w:rPr>
          <w:rFonts w:ascii="Times New Roman" w:hAnsi="Times New Roman" w:cs="Times New Roman"/>
          <w:b/>
          <w:sz w:val="24"/>
          <w:szCs w:val="24"/>
        </w:rPr>
        <w:t xml:space="preserve">Тема 4.  </w:t>
      </w:r>
      <w:r w:rsidR="000259F9" w:rsidRPr="00D9758B">
        <w:rPr>
          <w:rFonts w:ascii="Times New Roman" w:hAnsi="Times New Roman" w:cs="Times New Roman"/>
          <w:b/>
          <w:sz w:val="24"/>
          <w:szCs w:val="24"/>
        </w:rPr>
        <w:t>Система показателей эффективности и рисков устойчивости компаний</w:t>
      </w:r>
    </w:p>
    <w:p w14:paraId="0D5B3AF1" w14:textId="53CF43ED" w:rsidR="00BA1F4C" w:rsidRPr="00D9758B" w:rsidRDefault="00BA1F4C" w:rsidP="00BA1F4C">
      <w:pPr>
        <w:spacing w:after="0" w:line="360" w:lineRule="auto"/>
        <w:ind w:firstLine="709"/>
        <w:jc w:val="both"/>
        <w:rPr>
          <w:rFonts w:ascii="Times New Roman" w:hAnsi="Times New Roman" w:cs="Times New Roman"/>
          <w:bCs/>
          <w:sz w:val="24"/>
          <w:szCs w:val="24"/>
        </w:rPr>
      </w:pPr>
      <w:r w:rsidRPr="00D9758B">
        <w:rPr>
          <w:rFonts w:ascii="Times New Roman" w:hAnsi="Times New Roman" w:cs="Times New Roman"/>
          <w:bCs/>
          <w:sz w:val="24"/>
          <w:szCs w:val="24"/>
        </w:rPr>
        <w:t>Система целей публичных компаний. Финансов</w:t>
      </w:r>
      <w:r w:rsidR="00A219CC" w:rsidRPr="00D9758B">
        <w:rPr>
          <w:rFonts w:ascii="Times New Roman" w:hAnsi="Times New Roman" w:cs="Times New Roman"/>
          <w:bCs/>
          <w:sz w:val="24"/>
          <w:szCs w:val="24"/>
        </w:rPr>
        <w:t xml:space="preserve">ые риски, устойчивость, платежеспособность. </w:t>
      </w:r>
      <w:r w:rsidRPr="00D9758B">
        <w:rPr>
          <w:rFonts w:ascii="Times New Roman" w:hAnsi="Times New Roman" w:cs="Times New Roman"/>
          <w:bCs/>
          <w:sz w:val="24"/>
          <w:szCs w:val="24"/>
        </w:rPr>
        <w:t xml:space="preserve"> Отчетность в системе МСФО. Прибыль и рентабельность как показатели устойчивости компании. Структура прибыли и ее распределение. Виды рентабельности. Показатели рисков финансово-экономической динамики. Расчет показателей </w:t>
      </w:r>
      <w:r w:rsidR="00D46BD1" w:rsidRPr="00D9758B">
        <w:rPr>
          <w:rFonts w:ascii="Times New Roman" w:hAnsi="Times New Roman" w:cs="Times New Roman"/>
          <w:bCs/>
          <w:sz w:val="24"/>
          <w:szCs w:val="24"/>
        </w:rPr>
        <w:t>финансовой устойчивости. Особенности анализа рисков и устойчивости коммерческих банков.</w:t>
      </w:r>
      <w:r w:rsidRPr="00D9758B">
        <w:rPr>
          <w:rFonts w:ascii="Times New Roman" w:hAnsi="Times New Roman" w:cs="Times New Roman"/>
          <w:bCs/>
          <w:sz w:val="24"/>
          <w:szCs w:val="24"/>
        </w:rPr>
        <w:t xml:space="preserve"> </w:t>
      </w:r>
      <w:r w:rsidR="00A219CC" w:rsidRPr="00D9758B">
        <w:rPr>
          <w:rFonts w:ascii="Times New Roman" w:hAnsi="Times New Roman" w:cs="Times New Roman"/>
          <w:bCs/>
          <w:sz w:val="24"/>
          <w:szCs w:val="24"/>
        </w:rPr>
        <w:t xml:space="preserve">Функции рейтинговых </w:t>
      </w:r>
      <w:r w:rsidR="00DB09E4" w:rsidRPr="00D9758B">
        <w:rPr>
          <w:rFonts w:ascii="Times New Roman" w:hAnsi="Times New Roman" w:cs="Times New Roman"/>
          <w:bCs/>
          <w:sz w:val="24"/>
          <w:szCs w:val="24"/>
        </w:rPr>
        <w:t>агентств. Методики</w:t>
      </w:r>
      <w:r w:rsidR="00A219CC" w:rsidRPr="00D9758B">
        <w:rPr>
          <w:rFonts w:ascii="Times New Roman" w:hAnsi="Times New Roman" w:cs="Times New Roman"/>
          <w:bCs/>
          <w:sz w:val="24"/>
          <w:szCs w:val="24"/>
        </w:rPr>
        <w:t xml:space="preserve"> оценки для вхождения в листинг и </w:t>
      </w:r>
      <w:r w:rsidR="00DB09E4" w:rsidRPr="00D9758B">
        <w:rPr>
          <w:rFonts w:ascii="Times New Roman" w:hAnsi="Times New Roman" w:cs="Times New Roman"/>
          <w:bCs/>
          <w:sz w:val="24"/>
          <w:szCs w:val="24"/>
        </w:rPr>
        <w:t>банковских заимствований.</w:t>
      </w:r>
    </w:p>
    <w:p w14:paraId="54457988" w14:textId="77777777" w:rsidR="00B45027" w:rsidRDefault="00B45027" w:rsidP="00AD082E">
      <w:pPr>
        <w:spacing w:after="0" w:line="360" w:lineRule="auto"/>
        <w:ind w:firstLine="709"/>
        <w:jc w:val="center"/>
        <w:rPr>
          <w:rFonts w:ascii="Times New Roman" w:hAnsi="Times New Roman" w:cs="Times New Roman"/>
          <w:b/>
          <w:sz w:val="24"/>
          <w:szCs w:val="24"/>
        </w:rPr>
      </w:pPr>
    </w:p>
    <w:p w14:paraId="43B929BF" w14:textId="27391774" w:rsidR="00AD082E" w:rsidRPr="00D9758B" w:rsidRDefault="00E66C8C" w:rsidP="00AD082E">
      <w:pPr>
        <w:spacing w:after="0" w:line="360" w:lineRule="auto"/>
        <w:ind w:firstLine="709"/>
        <w:jc w:val="center"/>
        <w:rPr>
          <w:rFonts w:ascii="Times New Roman" w:hAnsi="Times New Roman" w:cs="Times New Roman"/>
          <w:b/>
          <w:sz w:val="24"/>
          <w:szCs w:val="24"/>
        </w:rPr>
      </w:pPr>
      <w:r w:rsidRPr="00D9758B">
        <w:rPr>
          <w:rFonts w:ascii="Times New Roman" w:hAnsi="Times New Roman" w:cs="Times New Roman"/>
          <w:b/>
          <w:sz w:val="24"/>
          <w:szCs w:val="24"/>
        </w:rPr>
        <w:t xml:space="preserve">Тема 5. </w:t>
      </w:r>
      <w:r w:rsidR="000259F9" w:rsidRPr="00D9758B">
        <w:rPr>
          <w:rFonts w:ascii="Times New Roman" w:hAnsi="Times New Roman" w:cs="Times New Roman"/>
          <w:b/>
          <w:sz w:val="24"/>
          <w:szCs w:val="24"/>
        </w:rPr>
        <w:t>Система корпоративной социальной ответственности</w:t>
      </w:r>
    </w:p>
    <w:p w14:paraId="3BEB2FB1" w14:textId="77777777" w:rsidR="00FC5133" w:rsidRPr="00D9758B" w:rsidRDefault="00FC5133" w:rsidP="00FC5133">
      <w:pPr>
        <w:spacing w:after="0" w:line="360" w:lineRule="auto"/>
        <w:ind w:firstLine="709"/>
        <w:jc w:val="both"/>
        <w:rPr>
          <w:rFonts w:ascii="Times New Roman" w:hAnsi="Times New Roman" w:cs="Times New Roman"/>
          <w:b/>
          <w:color w:val="000000"/>
          <w:sz w:val="24"/>
          <w:szCs w:val="24"/>
        </w:rPr>
      </w:pPr>
      <w:r w:rsidRPr="00D9758B">
        <w:rPr>
          <w:rFonts w:ascii="Times New Roman" w:hAnsi="Times New Roman" w:cs="Times New Roman"/>
          <w:sz w:val="24"/>
          <w:szCs w:val="24"/>
        </w:rPr>
        <w:t xml:space="preserve">  Корпоративная социальная политика как фактор роста нематериальных активов компании. Виды корпоративной социальной ответственности. </w:t>
      </w:r>
    </w:p>
    <w:p w14:paraId="4891602F" w14:textId="77777777" w:rsidR="00FC5133" w:rsidRPr="00D9758B" w:rsidRDefault="00FC5133" w:rsidP="00FC5133">
      <w:pPr>
        <w:spacing w:after="0" w:line="360" w:lineRule="auto"/>
        <w:ind w:firstLine="709"/>
        <w:jc w:val="both"/>
        <w:rPr>
          <w:rFonts w:ascii="Times New Roman" w:hAnsi="Times New Roman" w:cs="Times New Roman"/>
          <w:sz w:val="24"/>
          <w:szCs w:val="24"/>
        </w:rPr>
      </w:pPr>
      <w:r w:rsidRPr="00D9758B">
        <w:rPr>
          <w:rFonts w:ascii="Times New Roman" w:hAnsi="Times New Roman" w:cs="Times New Roman"/>
          <w:sz w:val="24"/>
          <w:szCs w:val="24"/>
        </w:rPr>
        <w:lastRenderedPageBreak/>
        <w:t xml:space="preserve">Добровольная социальная ответственность публичных компаний. Мотивы добровольной социальной ответственности бизнеса: аргументы за и против. Глобальный Договор социальной ответственности публичных компаний под эгидой ООН: основания и структура. Комплекс международных документов в области социальной ответственности бизнеса. Социальная Хартия российского бизнеса. Социальные отчеты публичных компаний. </w:t>
      </w:r>
    </w:p>
    <w:p w14:paraId="0C23BE79" w14:textId="77777777" w:rsidR="00FC5133" w:rsidRPr="00D9758B" w:rsidRDefault="00FC5133" w:rsidP="00FC5133">
      <w:pPr>
        <w:spacing w:after="0" w:line="360" w:lineRule="auto"/>
        <w:ind w:firstLine="709"/>
        <w:jc w:val="both"/>
        <w:rPr>
          <w:rFonts w:ascii="Times New Roman" w:hAnsi="Times New Roman" w:cs="Times New Roman"/>
          <w:sz w:val="24"/>
          <w:szCs w:val="24"/>
        </w:rPr>
      </w:pPr>
      <w:r w:rsidRPr="00D9758B">
        <w:rPr>
          <w:rFonts w:ascii="Times New Roman" w:hAnsi="Times New Roman" w:cs="Times New Roman"/>
          <w:sz w:val="24"/>
          <w:szCs w:val="24"/>
        </w:rPr>
        <w:t xml:space="preserve">Международная стандартизация основных направлений социальной ответственности бизнеса. Принципы построения стандартов управления </w:t>
      </w:r>
      <w:r w:rsidRPr="00D9758B">
        <w:rPr>
          <w:rFonts w:ascii="Times New Roman" w:hAnsi="Times New Roman" w:cs="Times New Roman"/>
          <w:sz w:val="24"/>
          <w:szCs w:val="24"/>
          <w:lang w:val="en-US"/>
        </w:rPr>
        <w:t>ISO</w:t>
      </w:r>
      <w:r w:rsidRPr="00D9758B">
        <w:rPr>
          <w:rFonts w:ascii="Times New Roman" w:hAnsi="Times New Roman" w:cs="Times New Roman"/>
          <w:sz w:val="24"/>
          <w:szCs w:val="24"/>
        </w:rPr>
        <w:t xml:space="preserve">. Структура стандартов качества менеджмента, экологического менеджмента, управленческих рисков. </w:t>
      </w:r>
      <w:r w:rsidRPr="00D9758B">
        <w:rPr>
          <w:rFonts w:ascii="Times New Roman" w:hAnsi="Times New Roman" w:cs="Times New Roman"/>
          <w:sz w:val="24"/>
          <w:szCs w:val="24"/>
          <w:lang w:val="en-US"/>
        </w:rPr>
        <w:t>ISO</w:t>
      </w:r>
      <w:r w:rsidRPr="00D9758B">
        <w:rPr>
          <w:rFonts w:ascii="Times New Roman" w:hAnsi="Times New Roman" w:cs="Times New Roman"/>
          <w:sz w:val="24"/>
          <w:szCs w:val="24"/>
        </w:rPr>
        <w:t xml:space="preserve"> «Руководство по социальной ответственности». </w:t>
      </w:r>
    </w:p>
    <w:p w14:paraId="231BD7EB" w14:textId="77777777" w:rsidR="00B45027" w:rsidRDefault="00B45027" w:rsidP="00815543">
      <w:pPr>
        <w:spacing w:after="0" w:line="360" w:lineRule="auto"/>
        <w:ind w:firstLine="709"/>
        <w:jc w:val="center"/>
        <w:rPr>
          <w:rFonts w:ascii="Times New Roman" w:hAnsi="Times New Roman" w:cs="Times New Roman"/>
          <w:b/>
          <w:sz w:val="24"/>
          <w:szCs w:val="24"/>
        </w:rPr>
      </w:pPr>
    </w:p>
    <w:p w14:paraId="7BD4AD39" w14:textId="08543FAF" w:rsidR="005555F7" w:rsidRPr="00D9758B" w:rsidRDefault="00815543" w:rsidP="00815543">
      <w:pPr>
        <w:spacing w:after="0" w:line="360" w:lineRule="auto"/>
        <w:ind w:firstLine="709"/>
        <w:jc w:val="center"/>
        <w:rPr>
          <w:rFonts w:ascii="Times New Roman" w:hAnsi="Times New Roman" w:cs="Times New Roman"/>
          <w:b/>
          <w:sz w:val="24"/>
          <w:szCs w:val="24"/>
        </w:rPr>
      </w:pPr>
      <w:r w:rsidRPr="00D9758B">
        <w:rPr>
          <w:rFonts w:ascii="Times New Roman" w:hAnsi="Times New Roman" w:cs="Times New Roman"/>
          <w:b/>
          <w:sz w:val="24"/>
          <w:szCs w:val="24"/>
        </w:rPr>
        <w:t xml:space="preserve">Тема 6. </w:t>
      </w:r>
      <w:r w:rsidR="0005506D" w:rsidRPr="00D9758B">
        <w:rPr>
          <w:rFonts w:ascii="Times New Roman" w:hAnsi="Times New Roman" w:cs="Times New Roman"/>
          <w:b/>
          <w:sz w:val="24"/>
          <w:szCs w:val="24"/>
        </w:rPr>
        <w:t>Социальные индикаторы «зеленого» роста</w:t>
      </w:r>
    </w:p>
    <w:p w14:paraId="7BFF079C" w14:textId="1796E29B" w:rsidR="00DB09E4" w:rsidRPr="00D9758B" w:rsidRDefault="001B221B" w:rsidP="00DB09E4">
      <w:pPr>
        <w:spacing w:after="0" w:line="360" w:lineRule="auto"/>
        <w:ind w:firstLine="709"/>
        <w:jc w:val="both"/>
        <w:rPr>
          <w:rFonts w:ascii="Times New Roman" w:hAnsi="Times New Roman" w:cs="Times New Roman"/>
          <w:bCs/>
          <w:sz w:val="24"/>
          <w:szCs w:val="24"/>
        </w:rPr>
      </w:pPr>
      <w:r w:rsidRPr="00D9758B">
        <w:rPr>
          <w:rFonts w:ascii="Times New Roman" w:hAnsi="Times New Roman" w:cs="Times New Roman"/>
          <w:bCs/>
          <w:sz w:val="24"/>
          <w:szCs w:val="24"/>
        </w:rPr>
        <w:t xml:space="preserve">Направления «зеленого роста» компаний. Принципы </w:t>
      </w:r>
      <w:r w:rsidRPr="00D9758B">
        <w:rPr>
          <w:rFonts w:ascii="Times New Roman" w:hAnsi="Times New Roman" w:cs="Times New Roman"/>
          <w:bCs/>
          <w:sz w:val="24"/>
          <w:szCs w:val="24"/>
          <w:lang w:val="en-US"/>
        </w:rPr>
        <w:t>ESG</w:t>
      </w:r>
      <w:r w:rsidRPr="00D9758B">
        <w:rPr>
          <w:rFonts w:ascii="Times New Roman" w:hAnsi="Times New Roman" w:cs="Times New Roman"/>
          <w:bCs/>
          <w:sz w:val="24"/>
          <w:szCs w:val="24"/>
        </w:rPr>
        <w:t xml:space="preserve"> и их роль и механизмы в управлении компанией. </w:t>
      </w:r>
      <w:r w:rsidRPr="00D9758B">
        <w:rPr>
          <w:rFonts w:ascii="Times New Roman" w:hAnsi="Times New Roman" w:cs="Times New Roman"/>
          <w:color w:val="333333"/>
          <w:sz w:val="24"/>
          <w:szCs w:val="24"/>
          <w:shd w:val="clear" w:color="auto" w:fill="FFFFFF"/>
        </w:rPr>
        <w:t xml:space="preserve">Риски и возможности связанными с экологической, социальной и управленческой деятельностью. Взаимодействие целей и механизмов </w:t>
      </w:r>
      <w:r w:rsidR="003531D2" w:rsidRPr="00D9758B">
        <w:rPr>
          <w:rFonts w:ascii="Times New Roman" w:hAnsi="Times New Roman" w:cs="Times New Roman"/>
          <w:color w:val="333333"/>
          <w:sz w:val="24"/>
          <w:szCs w:val="24"/>
          <w:shd w:val="clear" w:color="auto" w:fill="FFFFFF"/>
        </w:rPr>
        <w:t xml:space="preserve">финансовой и экологической деятельности. Структурирование социальных целей развития компании. Экологические риски на рабочих местах – способы социальной </w:t>
      </w:r>
      <w:r w:rsidR="00512DC3" w:rsidRPr="00D9758B">
        <w:rPr>
          <w:rFonts w:ascii="Times New Roman" w:hAnsi="Times New Roman" w:cs="Times New Roman"/>
          <w:color w:val="333333"/>
          <w:sz w:val="24"/>
          <w:szCs w:val="24"/>
          <w:shd w:val="clear" w:color="auto" w:fill="FFFFFF"/>
        </w:rPr>
        <w:t>защиты. Статистическое наблюдение «Достойный труд</w:t>
      </w:r>
      <w:r w:rsidR="0063536F" w:rsidRPr="00D9758B">
        <w:rPr>
          <w:rFonts w:ascii="Times New Roman" w:hAnsi="Times New Roman" w:cs="Times New Roman"/>
          <w:color w:val="333333"/>
          <w:sz w:val="24"/>
          <w:szCs w:val="24"/>
          <w:shd w:val="clear" w:color="auto" w:fill="FFFFFF"/>
        </w:rPr>
        <w:t>».</w:t>
      </w:r>
    </w:p>
    <w:p w14:paraId="24D8EE9A" w14:textId="77777777" w:rsidR="00B45027" w:rsidRDefault="00B45027" w:rsidP="00186682">
      <w:pPr>
        <w:spacing w:after="0" w:line="360" w:lineRule="auto"/>
        <w:ind w:firstLine="709"/>
        <w:jc w:val="center"/>
        <w:rPr>
          <w:rFonts w:ascii="Times New Roman" w:hAnsi="Times New Roman" w:cs="Times New Roman"/>
          <w:b/>
          <w:sz w:val="24"/>
          <w:szCs w:val="24"/>
        </w:rPr>
      </w:pPr>
    </w:p>
    <w:p w14:paraId="01AA1C4E" w14:textId="7E3726D0" w:rsidR="006C2572" w:rsidRPr="00D9758B" w:rsidRDefault="00186682" w:rsidP="00186682">
      <w:pPr>
        <w:spacing w:after="0" w:line="360" w:lineRule="auto"/>
        <w:ind w:firstLine="709"/>
        <w:jc w:val="center"/>
        <w:rPr>
          <w:rFonts w:ascii="Times New Roman" w:hAnsi="Times New Roman" w:cs="Times New Roman"/>
          <w:b/>
          <w:sz w:val="24"/>
          <w:szCs w:val="24"/>
        </w:rPr>
      </w:pPr>
      <w:r w:rsidRPr="00D9758B">
        <w:rPr>
          <w:rFonts w:ascii="Times New Roman" w:hAnsi="Times New Roman" w:cs="Times New Roman"/>
          <w:b/>
          <w:sz w:val="24"/>
          <w:szCs w:val="24"/>
        </w:rPr>
        <w:t>Тема 7.</w:t>
      </w:r>
      <w:r w:rsidR="0005506D" w:rsidRPr="00D9758B">
        <w:rPr>
          <w:rFonts w:ascii="Times New Roman" w:hAnsi="Times New Roman" w:cs="Times New Roman"/>
          <w:b/>
          <w:sz w:val="24"/>
          <w:szCs w:val="24"/>
        </w:rPr>
        <w:t xml:space="preserve"> Анализ стандартов </w:t>
      </w:r>
      <w:r w:rsidR="0005506D" w:rsidRPr="00D9758B">
        <w:rPr>
          <w:rFonts w:ascii="Times New Roman" w:hAnsi="Times New Roman" w:cs="Times New Roman"/>
          <w:b/>
          <w:sz w:val="24"/>
          <w:szCs w:val="24"/>
          <w:lang w:val="en-US"/>
        </w:rPr>
        <w:t>GRI</w:t>
      </w:r>
    </w:p>
    <w:p w14:paraId="539FF3A0" w14:textId="07BFBC8D" w:rsidR="00512DC3" w:rsidRPr="00D9758B" w:rsidRDefault="00512DC3" w:rsidP="00512DC3">
      <w:pPr>
        <w:spacing w:after="0" w:line="360" w:lineRule="auto"/>
        <w:ind w:firstLine="709"/>
        <w:jc w:val="both"/>
        <w:rPr>
          <w:rFonts w:ascii="Times New Roman" w:hAnsi="Times New Roman" w:cs="Times New Roman"/>
          <w:b/>
          <w:sz w:val="24"/>
          <w:szCs w:val="24"/>
        </w:rPr>
      </w:pPr>
      <w:r w:rsidRPr="00D9758B">
        <w:rPr>
          <w:rStyle w:val="af3"/>
          <w:rFonts w:ascii="Times New Roman" w:hAnsi="Times New Roman" w:cs="Times New Roman"/>
          <w:b w:val="0"/>
          <w:bCs w:val="0"/>
          <w:color w:val="333333"/>
          <w:sz w:val="24"/>
          <w:szCs w:val="24"/>
          <w:shd w:val="clear" w:color="auto" w:fill="FFFFFF"/>
        </w:rPr>
        <w:t xml:space="preserve">Глобальная инициатива по отчётности (GRI). </w:t>
      </w:r>
      <w:r w:rsidRPr="00D9758B">
        <w:rPr>
          <w:rFonts w:ascii="Times New Roman" w:hAnsi="Times New Roman" w:cs="Times New Roman"/>
          <w:color w:val="333333"/>
          <w:sz w:val="24"/>
          <w:szCs w:val="24"/>
          <w:shd w:val="clear" w:color="auto" w:fill="FFFFFF"/>
        </w:rPr>
        <w:t xml:space="preserve">Стандарты и рекомендации отчётности, раскрывающие нефинансовые показатели деятельности. Стандарт </w:t>
      </w:r>
      <w:r w:rsidRPr="00D9758B">
        <w:rPr>
          <w:rFonts w:ascii="Times New Roman" w:hAnsi="Times New Roman" w:cs="Times New Roman"/>
          <w:color w:val="333333"/>
          <w:sz w:val="24"/>
          <w:szCs w:val="24"/>
          <w:shd w:val="clear" w:color="auto" w:fill="FFFFFF"/>
          <w:lang w:val="en-US"/>
        </w:rPr>
        <w:t>G</w:t>
      </w:r>
      <w:r w:rsidRPr="00D9758B">
        <w:rPr>
          <w:rFonts w:ascii="Times New Roman" w:hAnsi="Times New Roman" w:cs="Times New Roman"/>
          <w:color w:val="333333"/>
          <w:sz w:val="24"/>
          <w:szCs w:val="24"/>
          <w:shd w:val="clear" w:color="auto" w:fill="FFFFFF"/>
        </w:rPr>
        <w:t xml:space="preserve">4: использование российскими компаниями. Институты анализа стандарта </w:t>
      </w:r>
      <w:r w:rsidRPr="00D9758B">
        <w:rPr>
          <w:rFonts w:ascii="Times New Roman" w:hAnsi="Times New Roman" w:cs="Times New Roman"/>
          <w:color w:val="333333"/>
          <w:sz w:val="24"/>
          <w:szCs w:val="24"/>
          <w:shd w:val="clear" w:color="auto" w:fill="FFFFFF"/>
          <w:lang w:val="en-US"/>
        </w:rPr>
        <w:t>G</w:t>
      </w:r>
      <w:r w:rsidRPr="00D9758B">
        <w:rPr>
          <w:rFonts w:ascii="Times New Roman" w:hAnsi="Times New Roman" w:cs="Times New Roman"/>
          <w:color w:val="333333"/>
          <w:sz w:val="24"/>
          <w:szCs w:val="24"/>
          <w:shd w:val="clear" w:color="auto" w:fill="FFFFFF"/>
        </w:rPr>
        <w:t xml:space="preserve">4. </w:t>
      </w:r>
      <w:r w:rsidR="00BC5B23" w:rsidRPr="00D9758B">
        <w:rPr>
          <w:rFonts w:ascii="Times New Roman" w:hAnsi="Times New Roman" w:cs="Times New Roman"/>
          <w:color w:val="333333"/>
          <w:sz w:val="24"/>
          <w:szCs w:val="24"/>
          <w:shd w:val="clear" w:color="auto" w:fill="FFFFFF"/>
        </w:rPr>
        <w:t xml:space="preserve">Показатели </w:t>
      </w:r>
      <w:r w:rsidR="00BC5B23" w:rsidRPr="00D9758B">
        <w:rPr>
          <w:rFonts w:ascii="Times New Roman" w:hAnsi="Times New Roman" w:cs="Times New Roman"/>
          <w:color w:val="333333"/>
          <w:sz w:val="24"/>
          <w:szCs w:val="24"/>
          <w:shd w:val="clear" w:color="auto" w:fill="FFFFFF"/>
          <w:lang w:val="en-US"/>
        </w:rPr>
        <w:t>G</w:t>
      </w:r>
      <w:r w:rsidR="0063536F" w:rsidRPr="00D9758B">
        <w:rPr>
          <w:rFonts w:ascii="Times New Roman" w:hAnsi="Times New Roman" w:cs="Times New Roman"/>
          <w:color w:val="333333"/>
          <w:sz w:val="24"/>
          <w:szCs w:val="24"/>
          <w:shd w:val="clear" w:color="auto" w:fill="FFFFFF"/>
        </w:rPr>
        <w:t>4. Особенности</w:t>
      </w:r>
      <w:r w:rsidRPr="00D9758B">
        <w:rPr>
          <w:rFonts w:ascii="Times New Roman" w:hAnsi="Times New Roman" w:cs="Times New Roman"/>
          <w:color w:val="333333"/>
          <w:sz w:val="24"/>
          <w:szCs w:val="24"/>
          <w:shd w:val="clear" w:color="auto" w:fill="FFFFFF"/>
        </w:rPr>
        <w:t xml:space="preserve"> анализа стандарта для получения финансовых заимствований для «зеленых» инвестиций. </w:t>
      </w:r>
    </w:p>
    <w:bookmarkEnd w:id="2"/>
    <w:p w14:paraId="06073ADC" w14:textId="77777777" w:rsidR="0063536F" w:rsidRPr="00D9758B" w:rsidRDefault="0063536F" w:rsidP="0051733E">
      <w:pPr>
        <w:spacing w:after="0" w:line="240" w:lineRule="auto"/>
        <w:rPr>
          <w:rFonts w:ascii="Times New Roman" w:eastAsia="Times New Roman" w:hAnsi="Times New Roman" w:cs="Times New Roman"/>
          <w:b/>
          <w:sz w:val="24"/>
          <w:szCs w:val="24"/>
          <w:lang w:eastAsia="ru-RU"/>
        </w:rPr>
      </w:pPr>
    </w:p>
    <w:p w14:paraId="0F2B02FC" w14:textId="572A1F7F" w:rsidR="0051733E" w:rsidRPr="00D9758B" w:rsidRDefault="0051733E" w:rsidP="00DD52C7">
      <w:pPr>
        <w:spacing w:after="0" w:line="240" w:lineRule="auto"/>
        <w:ind w:left="709"/>
        <w:rPr>
          <w:rFonts w:ascii="Times New Roman" w:eastAsia="Times New Roman" w:hAnsi="Times New Roman" w:cs="Times New Roman"/>
          <w:b/>
          <w:sz w:val="24"/>
          <w:szCs w:val="24"/>
          <w:lang w:eastAsia="ru-RU"/>
        </w:rPr>
      </w:pPr>
      <w:r w:rsidRPr="00D9758B">
        <w:rPr>
          <w:rFonts w:ascii="Times New Roman" w:eastAsia="Times New Roman" w:hAnsi="Times New Roman" w:cs="Times New Roman"/>
          <w:b/>
          <w:sz w:val="24"/>
          <w:szCs w:val="24"/>
          <w:lang w:eastAsia="ru-RU"/>
        </w:rPr>
        <w:t>7. Фонд оценочных средств (ФОС) для оценивания результатов обучения по дисциплине (модулю)</w:t>
      </w:r>
    </w:p>
    <w:p w14:paraId="001E2C75" w14:textId="77777777" w:rsidR="0051733E" w:rsidRPr="00D9758B" w:rsidRDefault="0051733E" w:rsidP="0051733E">
      <w:pPr>
        <w:spacing w:after="0" w:line="240" w:lineRule="auto"/>
        <w:rPr>
          <w:rFonts w:ascii="Times New Roman" w:eastAsia="Times New Roman" w:hAnsi="Times New Roman" w:cs="Times New Roman"/>
          <w:b/>
          <w:sz w:val="24"/>
          <w:szCs w:val="24"/>
          <w:lang w:eastAsia="ru-RU"/>
        </w:rPr>
      </w:pPr>
    </w:p>
    <w:p w14:paraId="209C2CBE" w14:textId="77777777" w:rsidR="0051733E" w:rsidRPr="00D9758B" w:rsidRDefault="0051733E" w:rsidP="00DD52C7">
      <w:pPr>
        <w:spacing w:after="0" w:line="240" w:lineRule="auto"/>
        <w:ind w:left="709"/>
        <w:rPr>
          <w:rFonts w:ascii="Times New Roman" w:eastAsia="Times New Roman" w:hAnsi="Times New Roman" w:cs="Times New Roman"/>
          <w:b/>
          <w:sz w:val="24"/>
          <w:szCs w:val="24"/>
          <w:lang w:eastAsia="ru-RU"/>
        </w:rPr>
      </w:pPr>
      <w:r w:rsidRPr="00D9758B">
        <w:rPr>
          <w:rFonts w:ascii="Times New Roman" w:eastAsia="Times New Roman" w:hAnsi="Times New Roman" w:cs="Times New Roman"/>
          <w:b/>
          <w:sz w:val="24"/>
          <w:szCs w:val="24"/>
          <w:lang w:eastAsia="ru-RU"/>
        </w:rPr>
        <w:lastRenderedPageBreak/>
        <w:t>7.1. Типовые контрольные задания или иные материалы для проведения текущего контроля успеваемости.</w:t>
      </w:r>
    </w:p>
    <w:p w14:paraId="2FD2F89A" w14:textId="77777777" w:rsidR="008A4C52" w:rsidRPr="00D9758B" w:rsidRDefault="008A4C52" w:rsidP="0051733E">
      <w:pPr>
        <w:spacing w:after="0" w:line="240" w:lineRule="auto"/>
        <w:rPr>
          <w:rFonts w:ascii="Times New Roman" w:eastAsia="Times New Roman" w:hAnsi="Times New Roman" w:cs="Times New Roman"/>
          <w:b/>
          <w:sz w:val="24"/>
          <w:szCs w:val="24"/>
          <w:lang w:eastAsia="ru-RU"/>
        </w:rPr>
      </w:pPr>
    </w:p>
    <w:p w14:paraId="53D3D2BC" w14:textId="77777777" w:rsidR="0051733E" w:rsidRPr="00D9758B" w:rsidRDefault="0051733E" w:rsidP="00126A43">
      <w:pPr>
        <w:spacing w:line="360" w:lineRule="auto"/>
        <w:ind w:left="708" w:firstLine="1"/>
        <w:jc w:val="both"/>
        <w:rPr>
          <w:rFonts w:ascii="Times New Roman" w:hAnsi="Times New Roman" w:cs="Times New Roman"/>
          <w:b/>
          <w:sz w:val="24"/>
          <w:szCs w:val="24"/>
        </w:rPr>
      </w:pPr>
      <w:bookmarkStart w:id="3" w:name="_Hlk63631734"/>
      <w:r w:rsidRPr="00D9758B">
        <w:rPr>
          <w:rFonts w:ascii="Times New Roman" w:hAnsi="Times New Roman" w:cs="Times New Roman"/>
          <w:b/>
          <w:sz w:val="24"/>
          <w:szCs w:val="24"/>
        </w:rPr>
        <w:t>Темы докладов, эссе и рефератов</w:t>
      </w:r>
    </w:p>
    <w:p w14:paraId="1C030F58" w14:textId="6D485D01" w:rsidR="0051733E" w:rsidRPr="00D9758B" w:rsidRDefault="006D5426" w:rsidP="00126A43">
      <w:pPr>
        <w:pStyle w:val="a6"/>
        <w:numPr>
          <w:ilvl w:val="0"/>
          <w:numId w:val="2"/>
        </w:numPr>
        <w:spacing w:after="0" w:line="276" w:lineRule="auto"/>
        <w:ind w:left="709" w:firstLine="425"/>
        <w:jc w:val="both"/>
        <w:rPr>
          <w:rFonts w:ascii="Times New Roman" w:hAnsi="Times New Roman" w:cs="Times New Roman"/>
          <w:sz w:val="24"/>
          <w:szCs w:val="24"/>
        </w:rPr>
      </w:pPr>
      <w:r w:rsidRPr="00D9758B">
        <w:rPr>
          <w:rFonts w:ascii="Times New Roman" w:hAnsi="Times New Roman" w:cs="Times New Roman"/>
          <w:sz w:val="24"/>
          <w:szCs w:val="24"/>
        </w:rPr>
        <w:t>Устойчивое развитие как новая парадигма социально</w:t>
      </w:r>
      <w:r w:rsidR="005C765A" w:rsidRPr="00D9758B">
        <w:rPr>
          <w:rFonts w:ascii="Times New Roman" w:hAnsi="Times New Roman" w:cs="Times New Roman"/>
          <w:sz w:val="24"/>
          <w:szCs w:val="24"/>
        </w:rPr>
        <w:t>-экономического</w:t>
      </w:r>
      <w:r w:rsidRPr="00D9758B">
        <w:rPr>
          <w:rFonts w:ascii="Times New Roman" w:hAnsi="Times New Roman" w:cs="Times New Roman"/>
          <w:sz w:val="24"/>
          <w:szCs w:val="24"/>
        </w:rPr>
        <w:t xml:space="preserve"> развития</w:t>
      </w:r>
    </w:p>
    <w:p w14:paraId="509FEC07" w14:textId="3CB70546" w:rsidR="00670008" w:rsidRPr="00D9758B" w:rsidRDefault="006D5426" w:rsidP="00126A43">
      <w:pPr>
        <w:pStyle w:val="a6"/>
        <w:numPr>
          <w:ilvl w:val="0"/>
          <w:numId w:val="2"/>
        </w:numPr>
        <w:spacing w:after="0" w:line="276" w:lineRule="auto"/>
        <w:ind w:left="709" w:firstLine="425"/>
        <w:jc w:val="both"/>
        <w:rPr>
          <w:rFonts w:ascii="Times New Roman" w:hAnsi="Times New Roman" w:cs="Times New Roman"/>
          <w:sz w:val="24"/>
          <w:szCs w:val="24"/>
        </w:rPr>
      </w:pPr>
      <w:r w:rsidRPr="00D9758B">
        <w:rPr>
          <w:rFonts w:ascii="Times New Roman" w:hAnsi="Times New Roman" w:cs="Times New Roman"/>
          <w:sz w:val="24"/>
          <w:szCs w:val="24"/>
        </w:rPr>
        <w:t>Кризис рынков энергоносителей</w:t>
      </w:r>
    </w:p>
    <w:p w14:paraId="3C706DD3" w14:textId="0DBE24EA" w:rsidR="0051733E" w:rsidRPr="00D9758B" w:rsidRDefault="006D5426" w:rsidP="00126A43">
      <w:pPr>
        <w:pStyle w:val="a6"/>
        <w:numPr>
          <w:ilvl w:val="0"/>
          <w:numId w:val="2"/>
        </w:numPr>
        <w:spacing w:after="0" w:line="276" w:lineRule="auto"/>
        <w:ind w:left="709" w:firstLine="425"/>
        <w:jc w:val="both"/>
        <w:rPr>
          <w:rFonts w:ascii="Times New Roman" w:hAnsi="Times New Roman" w:cs="Times New Roman"/>
          <w:sz w:val="24"/>
          <w:szCs w:val="24"/>
        </w:rPr>
      </w:pPr>
      <w:r w:rsidRPr="00D9758B">
        <w:rPr>
          <w:rFonts w:ascii="Times New Roman" w:hAnsi="Times New Roman" w:cs="Times New Roman"/>
          <w:sz w:val="24"/>
          <w:szCs w:val="24"/>
        </w:rPr>
        <w:t>Методики анализа рисков</w:t>
      </w:r>
    </w:p>
    <w:p w14:paraId="4031FCBD" w14:textId="29B2A464" w:rsidR="0051733E" w:rsidRPr="00D9758B" w:rsidRDefault="006D5426" w:rsidP="00126A43">
      <w:pPr>
        <w:pStyle w:val="a6"/>
        <w:numPr>
          <w:ilvl w:val="0"/>
          <w:numId w:val="2"/>
        </w:numPr>
        <w:spacing w:after="0" w:line="276" w:lineRule="auto"/>
        <w:ind w:left="709" w:firstLine="425"/>
        <w:jc w:val="both"/>
        <w:rPr>
          <w:rFonts w:ascii="Times New Roman" w:hAnsi="Times New Roman" w:cs="Times New Roman"/>
          <w:sz w:val="24"/>
          <w:szCs w:val="24"/>
        </w:rPr>
      </w:pPr>
      <w:r w:rsidRPr="00D9758B">
        <w:rPr>
          <w:rFonts w:ascii="Times New Roman" w:hAnsi="Times New Roman" w:cs="Times New Roman"/>
          <w:sz w:val="24"/>
          <w:szCs w:val="24"/>
        </w:rPr>
        <w:t xml:space="preserve">Противоречия «Повестки дня на </w:t>
      </w:r>
      <w:r w:rsidRPr="00D9758B">
        <w:rPr>
          <w:rFonts w:ascii="Times New Roman" w:hAnsi="Times New Roman" w:cs="Times New Roman"/>
          <w:sz w:val="24"/>
          <w:szCs w:val="24"/>
          <w:lang w:val="en-US"/>
        </w:rPr>
        <w:t>XXI</w:t>
      </w:r>
      <w:r w:rsidRPr="00D9758B">
        <w:rPr>
          <w:rFonts w:ascii="Times New Roman" w:hAnsi="Times New Roman" w:cs="Times New Roman"/>
          <w:sz w:val="24"/>
          <w:szCs w:val="24"/>
        </w:rPr>
        <w:t xml:space="preserve"> век</w:t>
      </w:r>
      <w:r w:rsidR="003240C8" w:rsidRPr="00D9758B">
        <w:rPr>
          <w:rFonts w:ascii="Times New Roman" w:hAnsi="Times New Roman" w:cs="Times New Roman"/>
          <w:sz w:val="24"/>
          <w:szCs w:val="24"/>
        </w:rPr>
        <w:t>»</w:t>
      </w:r>
    </w:p>
    <w:p w14:paraId="76193AE4" w14:textId="3A958C79" w:rsidR="0051733E" w:rsidRPr="00D9758B" w:rsidRDefault="006D5426" w:rsidP="00126A43">
      <w:pPr>
        <w:pStyle w:val="a6"/>
        <w:numPr>
          <w:ilvl w:val="0"/>
          <w:numId w:val="2"/>
        </w:numPr>
        <w:spacing w:after="0" w:line="276" w:lineRule="auto"/>
        <w:ind w:left="709" w:firstLine="425"/>
        <w:jc w:val="both"/>
        <w:rPr>
          <w:rFonts w:ascii="Times New Roman" w:hAnsi="Times New Roman" w:cs="Times New Roman"/>
          <w:sz w:val="24"/>
          <w:szCs w:val="24"/>
        </w:rPr>
      </w:pPr>
      <w:r w:rsidRPr="00D9758B">
        <w:rPr>
          <w:rFonts w:ascii="Times New Roman" w:hAnsi="Times New Roman" w:cs="Times New Roman"/>
          <w:sz w:val="24"/>
          <w:szCs w:val="24"/>
        </w:rPr>
        <w:t>Социальный вектор «зеленого» развития</w:t>
      </w:r>
    </w:p>
    <w:p w14:paraId="1B8C49B9" w14:textId="3158E0BC" w:rsidR="0051733E" w:rsidRPr="00D9758B" w:rsidRDefault="006D5426" w:rsidP="00126A43">
      <w:pPr>
        <w:pStyle w:val="a6"/>
        <w:numPr>
          <w:ilvl w:val="0"/>
          <w:numId w:val="2"/>
        </w:numPr>
        <w:spacing w:after="0" w:line="276" w:lineRule="auto"/>
        <w:ind w:left="709" w:firstLine="425"/>
        <w:jc w:val="both"/>
        <w:rPr>
          <w:rFonts w:ascii="Times New Roman" w:hAnsi="Times New Roman" w:cs="Times New Roman"/>
          <w:sz w:val="24"/>
          <w:szCs w:val="24"/>
        </w:rPr>
      </w:pPr>
      <w:r w:rsidRPr="00D9758B">
        <w:rPr>
          <w:rFonts w:ascii="Times New Roman" w:hAnsi="Times New Roman" w:cs="Times New Roman"/>
          <w:sz w:val="24"/>
          <w:szCs w:val="24"/>
        </w:rPr>
        <w:t>Трансформация методов социальной ответственности публичных компаний</w:t>
      </w:r>
    </w:p>
    <w:p w14:paraId="3332A8BD" w14:textId="2328A8CC" w:rsidR="009641F5" w:rsidRPr="00D9758B" w:rsidRDefault="006D5426" w:rsidP="00126A43">
      <w:pPr>
        <w:pStyle w:val="a6"/>
        <w:numPr>
          <w:ilvl w:val="0"/>
          <w:numId w:val="2"/>
        </w:numPr>
        <w:spacing w:after="0" w:line="276" w:lineRule="auto"/>
        <w:ind w:left="709" w:firstLine="425"/>
        <w:jc w:val="both"/>
        <w:rPr>
          <w:rFonts w:ascii="Times New Roman" w:hAnsi="Times New Roman" w:cs="Times New Roman"/>
          <w:sz w:val="24"/>
          <w:szCs w:val="24"/>
        </w:rPr>
      </w:pPr>
      <w:r w:rsidRPr="00D9758B">
        <w:rPr>
          <w:rFonts w:ascii="Times New Roman" w:hAnsi="Times New Roman" w:cs="Times New Roman"/>
          <w:sz w:val="24"/>
          <w:szCs w:val="24"/>
        </w:rPr>
        <w:t xml:space="preserve">Социальные индикаторы </w:t>
      </w:r>
      <w:r w:rsidRPr="00D9758B">
        <w:rPr>
          <w:rFonts w:ascii="Times New Roman" w:hAnsi="Times New Roman" w:cs="Times New Roman"/>
          <w:sz w:val="24"/>
          <w:szCs w:val="24"/>
          <w:lang w:val="en-US"/>
        </w:rPr>
        <w:t>GRI</w:t>
      </w:r>
    </w:p>
    <w:p w14:paraId="2921F9A3" w14:textId="77777777" w:rsidR="001D2497" w:rsidRPr="00D9758B" w:rsidRDefault="001D2497" w:rsidP="001D2497">
      <w:pPr>
        <w:pStyle w:val="a6"/>
        <w:spacing w:after="0" w:line="240" w:lineRule="auto"/>
        <w:ind w:left="1429"/>
        <w:jc w:val="both"/>
        <w:rPr>
          <w:rFonts w:ascii="Times New Roman" w:hAnsi="Times New Roman" w:cs="Times New Roman"/>
          <w:sz w:val="24"/>
          <w:szCs w:val="24"/>
        </w:rPr>
      </w:pPr>
    </w:p>
    <w:p w14:paraId="6FF4F281" w14:textId="77777777" w:rsidR="0051733E" w:rsidRPr="00D9758B" w:rsidRDefault="0051733E" w:rsidP="00126A43">
      <w:pPr>
        <w:pStyle w:val="Default"/>
        <w:ind w:left="708" w:firstLine="1"/>
        <w:jc w:val="both"/>
        <w:rPr>
          <w:b/>
          <w:color w:val="auto"/>
        </w:rPr>
      </w:pPr>
      <w:r w:rsidRPr="00D9758B">
        <w:rPr>
          <w:b/>
          <w:color w:val="auto"/>
        </w:rPr>
        <w:t>Примерная тематика круглых столов</w:t>
      </w:r>
    </w:p>
    <w:p w14:paraId="230836D3" w14:textId="1DD7C4DC" w:rsidR="0051733E" w:rsidRPr="00D9758B" w:rsidRDefault="006D5426" w:rsidP="00126A43">
      <w:pPr>
        <w:pStyle w:val="Default"/>
        <w:numPr>
          <w:ilvl w:val="0"/>
          <w:numId w:val="3"/>
        </w:numPr>
        <w:spacing w:line="276" w:lineRule="auto"/>
        <w:ind w:left="851" w:firstLine="283"/>
        <w:jc w:val="both"/>
        <w:rPr>
          <w:bCs/>
          <w:color w:val="auto"/>
        </w:rPr>
      </w:pPr>
      <w:r w:rsidRPr="00D9758B">
        <w:rPr>
          <w:bCs/>
          <w:color w:val="auto"/>
        </w:rPr>
        <w:t>Вариативность моделей устойчивого развития</w:t>
      </w:r>
    </w:p>
    <w:p w14:paraId="6E4DFE1E" w14:textId="01DDA4E5" w:rsidR="0051733E" w:rsidRPr="00D9758B" w:rsidRDefault="006D0CAF" w:rsidP="00126A43">
      <w:pPr>
        <w:pStyle w:val="Default"/>
        <w:numPr>
          <w:ilvl w:val="0"/>
          <w:numId w:val="3"/>
        </w:numPr>
        <w:spacing w:line="276" w:lineRule="auto"/>
        <w:ind w:left="851" w:firstLine="283"/>
        <w:jc w:val="both"/>
        <w:rPr>
          <w:color w:val="auto"/>
        </w:rPr>
      </w:pPr>
      <w:r w:rsidRPr="00D9758B">
        <w:rPr>
          <w:color w:val="auto"/>
        </w:rPr>
        <w:t>Устойчивость социальных практик российских компаний</w:t>
      </w:r>
    </w:p>
    <w:p w14:paraId="411AB285" w14:textId="4F17E8C2" w:rsidR="0051733E" w:rsidRPr="00D9758B" w:rsidRDefault="006D0CAF" w:rsidP="00126A43">
      <w:pPr>
        <w:pStyle w:val="Default"/>
        <w:numPr>
          <w:ilvl w:val="0"/>
          <w:numId w:val="3"/>
        </w:numPr>
        <w:spacing w:line="276" w:lineRule="auto"/>
        <w:ind w:left="851" w:firstLine="283"/>
        <w:jc w:val="both"/>
        <w:rPr>
          <w:color w:val="auto"/>
        </w:rPr>
      </w:pPr>
      <w:r w:rsidRPr="00D9758B">
        <w:rPr>
          <w:color w:val="auto"/>
        </w:rPr>
        <w:t>Пределы «зеленого» роста</w:t>
      </w:r>
    </w:p>
    <w:p w14:paraId="383F6844" w14:textId="2FD71EC5" w:rsidR="0051733E" w:rsidRPr="00D9758B" w:rsidRDefault="006D0CAF" w:rsidP="00126A43">
      <w:pPr>
        <w:pStyle w:val="Default"/>
        <w:numPr>
          <w:ilvl w:val="0"/>
          <w:numId w:val="3"/>
        </w:numPr>
        <w:spacing w:line="276" w:lineRule="auto"/>
        <w:ind w:left="851" w:firstLine="283"/>
        <w:jc w:val="both"/>
        <w:rPr>
          <w:color w:val="auto"/>
        </w:rPr>
      </w:pPr>
      <w:r w:rsidRPr="00D9758B">
        <w:rPr>
          <w:color w:val="auto"/>
        </w:rPr>
        <w:t>Востребованность нефинансовой отчетности публичных компаний</w:t>
      </w:r>
    </w:p>
    <w:p w14:paraId="7CC0BEA2" w14:textId="77777777" w:rsidR="0063536F" w:rsidRPr="00D9758B" w:rsidRDefault="0063536F" w:rsidP="0063536F">
      <w:pPr>
        <w:pStyle w:val="Default"/>
        <w:ind w:left="1429"/>
        <w:jc w:val="both"/>
        <w:rPr>
          <w:color w:val="auto"/>
        </w:rPr>
      </w:pPr>
    </w:p>
    <w:p w14:paraId="630A038C" w14:textId="5ECE99CA" w:rsidR="008A4C52" w:rsidRPr="00D9758B" w:rsidRDefault="001D2497" w:rsidP="00126A43">
      <w:pPr>
        <w:pStyle w:val="Default"/>
        <w:ind w:left="709"/>
        <w:rPr>
          <w:b/>
          <w:bCs/>
          <w:color w:val="auto"/>
        </w:rPr>
      </w:pPr>
      <w:r w:rsidRPr="00D9758B">
        <w:rPr>
          <w:b/>
          <w:bCs/>
          <w:color w:val="auto"/>
        </w:rPr>
        <w:t>Рубежные т</w:t>
      </w:r>
      <w:r w:rsidR="008A4C52" w:rsidRPr="00D9758B">
        <w:rPr>
          <w:b/>
          <w:bCs/>
          <w:color w:val="auto"/>
        </w:rPr>
        <w:t>есты</w:t>
      </w:r>
    </w:p>
    <w:p w14:paraId="58878418" w14:textId="77777777" w:rsidR="001D2497" w:rsidRPr="00D9758B" w:rsidRDefault="001D2497" w:rsidP="0063536F">
      <w:pPr>
        <w:pStyle w:val="Default"/>
        <w:ind w:left="1416"/>
        <w:rPr>
          <w:b/>
          <w:bCs/>
          <w:color w:val="auto"/>
        </w:rPr>
      </w:pPr>
    </w:p>
    <w:p w14:paraId="1225B4E6" w14:textId="55E581B1" w:rsidR="000B201D" w:rsidRPr="00D9758B" w:rsidRDefault="00DF6E9C" w:rsidP="00326760">
      <w:pPr>
        <w:pStyle w:val="Default"/>
        <w:ind w:left="1134"/>
        <w:rPr>
          <w:color w:val="auto"/>
        </w:rPr>
      </w:pPr>
      <w:r w:rsidRPr="00D9758B">
        <w:rPr>
          <w:color w:val="auto"/>
        </w:rPr>
        <w:t xml:space="preserve">1. </w:t>
      </w:r>
      <w:r w:rsidR="000B201D" w:rsidRPr="00D9758B">
        <w:rPr>
          <w:color w:val="auto"/>
        </w:rPr>
        <w:t xml:space="preserve">В анализ системы устойчивого развития включены: </w:t>
      </w:r>
    </w:p>
    <w:p w14:paraId="065158D6" w14:textId="00A6003C" w:rsidR="000B201D" w:rsidRPr="00D9758B" w:rsidRDefault="00925C13" w:rsidP="00326760">
      <w:pPr>
        <w:pStyle w:val="Default"/>
        <w:ind w:left="1134" w:firstLine="67"/>
        <w:rPr>
          <w:color w:val="auto"/>
        </w:rPr>
      </w:pPr>
      <w:r>
        <w:rPr>
          <w:color w:val="auto"/>
        </w:rPr>
        <w:t>А</w:t>
      </w:r>
      <w:r w:rsidR="000B201D" w:rsidRPr="00D9758B">
        <w:rPr>
          <w:color w:val="auto"/>
        </w:rPr>
        <w:t>)</w:t>
      </w:r>
      <w:r w:rsidR="006C0A92" w:rsidRPr="00D9758B">
        <w:rPr>
          <w:color w:val="auto"/>
        </w:rPr>
        <w:t xml:space="preserve"> климатические риски</w:t>
      </w:r>
    </w:p>
    <w:p w14:paraId="5D563FC2" w14:textId="3A6F3DC9" w:rsidR="006C0A92" w:rsidRPr="00D9758B" w:rsidRDefault="00925C13" w:rsidP="00326760">
      <w:pPr>
        <w:pStyle w:val="Default"/>
        <w:ind w:left="1134" w:firstLine="67"/>
        <w:rPr>
          <w:color w:val="auto"/>
        </w:rPr>
      </w:pPr>
      <w:r>
        <w:rPr>
          <w:color w:val="auto"/>
        </w:rPr>
        <w:t>Б</w:t>
      </w:r>
      <w:r w:rsidR="006C0A92" w:rsidRPr="00D9758B">
        <w:rPr>
          <w:color w:val="auto"/>
        </w:rPr>
        <w:t>) динамика ВВП</w:t>
      </w:r>
    </w:p>
    <w:p w14:paraId="649EECF1" w14:textId="5D2DDB49" w:rsidR="006C0A92" w:rsidRPr="00D9758B" w:rsidRDefault="00925C13" w:rsidP="00326760">
      <w:pPr>
        <w:pStyle w:val="Default"/>
        <w:ind w:left="1134" w:firstLine="67"/>
        <w:rPr>
          <w:color w:val="auto"/>
        </w:rPr>
      </w:pPr>
      <w:r>
        <w:rPr>
          <w:color w:val="auto"/>
        </w:rPr>
        <w:t>В</w:t>
      </w:r>
      <w:r w:rsidR="006C0A92" w:rsidRPr="00D9758B">
        <w:rPr>
          <w:color w:val="auto"/>
        </w:rPr>
        <w:t>) социальные риски</w:t>
      </w:r>
    </w:p>
    <w:p w14:paraId="7A5DC64A" w14:textId="64265174" w:rsidR="006C0A92" w:rsidRDefault="00925C13" w:rsidP="00326760">
      <w:pPr>
        <w:pStyle w:val="Default"/>
        <w:ind w:left="1134" w:firstLine="67"/>
        <w:rPr>
          <w:color w:val="auto"/>
        </w:rPr>
      </w:pPr>
      <w:r>
        <w:rPr>
          <w:color w:val="auto"/>
        </w:rPr>
        <w:t>Г</w:t>
      </w:r>
      <w:r w:rsidR="006C0A92" w:rsidRPr="00D9758B">
        <w:rPr>
          <w:color w:val="auto"/>
        </w:rPr>
        <w:t xml:space="preserve">) городские коммуникации </w:t>
      </w:r>
    </w:p>
    <w:p w14:paraId="2D0FAA08" w14:textId="77777777" w:rsidR="00B45027" w:rsidRPr="00D9758B" w:rsidRDefault="00B45027" w:rsidP="00326760">
      <w:pPr>
        <w:pStyle w:val="Default"/>
        <w:ind w:left="1134" w:firstLine="67"/>
        <w:rPr>
          <w:color w:val="auto"/>
        </w:rPr>
      </w:pPr>
    </w:p>
    <w:p w14:paraId="71F9CAE4" w14:textId="44D77F43" w:rsidR="006C0A92" w:rsidRPr="00D9758B" w:rsidRDefault="006C0A92" w:rsidP="00326760">
      <w:pPr>
        <w:pStyle w:val="Default"/>
        <w:ind w:left="1134"/>
        <w:rPr>
          <w:color w:val="auto"/>
        </w:rPr>
      </w:pPr>
      <w:r w:rsidRPr="00D9758B">
        <w:rPr>
          <w:color w:val="auto"/>
        </w:rPr>
        <w:t>2. К возобновляемым источникам энергии относятся:</w:t>
      </w:r>
    </w:p>
    <w:p w14:paraId="2D8EDF93" w14:textId="19D3D2F9" w:rsidR="006C0A92" w:rsidRPr="00D9758B" w:rsidRDefault="00925C13" w:rsidP="00326760">
      <w:pPr>
        <w:pStyle w:val="Default"/>
        <w:ind w:left="1134"/>
        <w:rPr>
          <w:color w:val="auto"/>
        </w:rPr>
      </w:pPr>
      <w:r>
        <w:rPr>
          <w:color w:val="auto"/>
        </w:rPr>
        <w:t>А</w:t>
      </w:r>
      <w:r w:rsidR="006C0A92" w:rsidRPr="00D9758B">
        <w:rPr>
          <w:color w:val="auto"/>
        </w:rPr>
        <w:t>) ветровая энергия</w:t>
      </w:r>
    </w:p>
    <w:p w14:paraId="1EDE5D49" w14:textId="6E515400" w:rsidR="006C0A92" w:rsidRPr="00D9758B" w:rsidRDefault="00925C13" w:rsidP="00326760">
      <w:pPr>
        <w:pStyle w:val="Default"/>
        <w:ind w:left="1134"/>
        <w:rPr>
          <w:color w:val="auto"/>
        </w:rPr>
      </w:pPr>
      <w:r>
        <w:rPr>
          <w:color w:val="auto"/>
        </w:rPr>
        <w:t>Б</w:t>
      </w:r>
      <w:r w:rsidR="006C0A92" w:rsidRPr="00D9758B">
        <w:rPr>
          <w:color w:val="auto"/>
        </w:rPr>
        <w:t>) атомная энергия</w:t>
      </w:r>
    </w:p>
    <w:p w14:paraId="18A5BFCB" w14:textId="41107105" w:rsidR="006C0A92" w:rsidRPr="00D9758B" w:rsidRDefault="00925C13" w:rsidP="00326760">
      <w:pPr>
        <w:pStyle w:val="Default"/>
        <w:ind w:left="1134"/>
        <w:rPr>
          <w:color w:val="auto"/>
        </w:rPr>
      </w:pPr>
      <w:r>
        <w:rPr>
          <w:color w:val="auto"/>
        </w:rPr>
        <w:lastRenderedPageBreak/>
        <w:t>В</w:t>
      </w:r>
      <w:r w:rsidR="006C0A92" w:rsidRPr="00D9758B">
        <w:rPr>
          <w:color w:val="auto"/>
        </w:rPr>
        <w:t>) гидроэнергия</w:t>
      </w:r>
    </w:p>
    <w:p w14:paraId="01224F5A" w14:textId="4CFAB50B" w:rsidR="006C0A92" w:rsidRDefault="00925C13" w:rsidP="00326760">
      <w:pPr>
        <w:pStyle w:val="Default"/>
        <w:ind w:left="1134"/>
        <w:rPr>
          <w:color w:val="auto"/>
        </w:rPr>
      </w:pPr>
      <w:r>
        <w:rPr>
          <w:color w:val="auto"/>
        </w:rPr>
        <w:t>Г</w:t>
      </w:r>
      <w:r w:rsidR="006C0A92" w:rsidRPr="00D9758B">
        <w:rPr>
          <w:color w:val="auto"/>
        </w:rPr>
        <w:t xml:space="preserve">) сланцевая энергия </w:t>
      </w:r>
    </w:p>
    <w:p w14:paraId="4900536B" w14:textId="77777777" w:rsidR="00B45027" w:rsidRPr="00D9758B" w:rsidRDefault="00B45027" w:rsidP="00326760">
      <w:pPr>
        <w:pStyle w:val="Default"/>
        <w:ind w:left="1134"/>
        <w:rPr>
          <w:color w:val="auto"/>
        </w:rPr>
      </w:pPr>
    </w:p>
    <w:p w14:paraId="74966307" w14:textId="5FAEBCCF" w:rsidR="006C0A92" w:rsidRPr="00D9758B" w:rsidRDefault="006C0A92" w:rsidP="00326760">
      <w:pPr>
        <w:pStyle w:val="Default"/>
        <w:ind w:left="1134"/>
        <w:rPr>
          <w:color w:val="auto"/>
        </w:rPr>
      </w:pPr>
      <w:r w:rsidRPr="00D9758B">
        <w:rPr>
          <w:color w:val="auto"/>
        </w:rPr>
        <w:t>3. Основные риски социальной устойчивости:</w:t>
      </w:r>
    </w:p>
    <w:p w14:paraId="777A44CE" w14:textId="08FBBFB9" w:rsidR="006C0A92" w:rsidRPr="00D9758B" w:rsidRDefault="00925C13" w:rsidP="00326760">
      <w:pPr>
        <w:pStyle w:val="Default"/>
        <w:ind w:left="1134"/>
        <w:rPr>
          <w:color w:val="auto"/>
        </w:rPr>
      </w:pPr>
      <w:r>
        <w:rPr>
          <w:color w:val="auto"/>
        </w:rPr>
        <w:t>А</w:t>
      </w:r>
      <w:r w:rsidR="006C0A92" w:rsidRPr="00D9758B">
        <w:rPr>
          <w:color w:val="auto"/>
        </w:rPr>
        <w:t xml:space="preserve">) безработица </w:t>
      </w:r>
    </w:p>
    <w:p w14:paraId="70C2397B" w14:textId="3CF6C412" w:rsidR="006C0A92" w:rsidRPr="00D9758B" w:rsidRDefault="00925C13" w:rsidP="00326760">
      <w:pPr>
        <w:pStyle w:val="Default"/>
        <w:ind w:left="1134"/>
        <w:rPr>
          <w:color w:val="auto"/>
        </w:rPr>
      </w:pPr>
      <w:r>
        <w:rPr>
          <w:color w:val="auto"/>
        </w:rPr>
        <w:t>Б</w:t>
      </w:r>
      <w:r w:rsidR="006C0A92" w:rsidRPr="00D9758B">
        <w:rPr>
          <w:color w:val="auto"/>
        </w:rPr>
        <w:t xml:space="preserve">) </w:t>
      </w:r>
      <w:r w:rsidR="00DD5A3C" w:rsidRPr="00D9758B">
        <w:rPr>
          <w:color w:val="auto"/>
        </w:rPr>
        <w:t xml:space="preserve">депривация </w:t>
      </w:r>
    </w:p>
    <w:p w14:paraId="5C3E4675" w14:textId="61CCB24A" w:rsidR="00DD5A3C" w:rsidRPr="00D9758B" w:rsidRDefault="00925C13" w:rsidP="00326760">
      <w:pPr>
        <w:pStyle w:val="Default"/>
        <w:ind w:left="1134"/>
        <w:rPr>
          <w:color w:val="auto"/>
        </w:rPr>
      </w:pPr>
      <w:r>
        <w:rPr>
          <w:color w:val="auto"/>
        </w:rPr>
        <w:t>В</w:t>
      </w:r>
      <w:r w:rsidR="00DD5A3C" w:rsidRPr="00D9758B">
        <w:rPr>
          <w:color w:val="auto"/>
        </w:rPr>
        <w:t>) рождаемость и смертность населения</w:t>
      </w:r>
    </w:p>
    <w:p w14:paraId="5C074CB0" w14:textId="2C8D0358" w:rsidR="00DD5A3C" w:rsidRDefault="00925C13" w:rsidP="00326760">
      <w:pPr>
        <w:pStyle w:val="Default"/>
        <w:ind w:left="1134"/>
        <w:rPr>
          <w:color w:val="auto"/>
        </w:rPr>
      </w:pPr>
      <w:r>
        <w:rPr>
          <w:color w:val="auto"/>
        </w:rPr>
        <w:t>Г</w:t>
      </w:r>
      <w:r w:rsidR="00DD5A3C" w:rsidRPr="00D9758B">
        <w:rPr>
          <w:color w:val="auto"/>
        </w:rPr>
        <w:t xml:space="preserve">) нищета </w:t>
      </w:r>
    </w:p>
    <w:p w14:paraId="38C607C8" w14:textId="77777777" w:rsidR="00B45027" w:rsidRPr="00D9758B" w:rsidRDefault="00B45027" w:rsidP="00326760">
      <w:pPr>
        <w:pStyle w:val="Default"/>
        <w:ind w:left="1134"/>
        <w:rPr>
          <w:color w:val="auto"/>
        </w:rPr>
      </w:pPr>
    </w:p>
    <w:p w14:paraId="64A5D76D" w14:textId="38E85DCA" w:rsidR="00DD5A3C" w:rsidRPr="00D9758B" w:rsidRDefault="00DD5A3C" w:rsidP="00326760">
      <w:pPr>
        <w:pStyle w:val="Default"/>
        <w:ind w:left="1134"/>
        <w:rPr>
          <w:color w:val="auto"/>
        </w:rPr>
      </w:pPr>
      <w:r w:rsidRPr="00D9758B">
        <w:rPr>
          <w:color w:val="auto"/>
        </w:rPr>
        <w:t xml:space="preserve">4. Выбросы в атмосферу продуктов горения энергетических ресурсов создают: </w:t>
      </w:r>
    </w:p>
    <w:p w14:paraId="762E610B" w14:textId="3DB63803" w:rsidR="00DD5A3C" w:rsidRPr="00D9758B" w:rsidRDefault="00925C13" w:rsidP="00326760">
      <w:pPr>
        <w:pStyle w:val="Default"/>
        <w:ind w:left="1134"/>
        <w:rPr>
          <w:color w:val="auto"/>
        </w:rPr>
      </w:pPr>
      <w:r>
        <w:rPr>
          <w:color w:val="auto"/>
        </w:rPr>
        <w:t>А</w:t>
      </w:r>
      <w:r w:rsidR="00DD5A3C" w:rsidRPr="00D9758B">
        <w:rPr>
          <w:color w:val="auto"/>
        </w:rPr>
        <w:t xml:space="preserve">) </w:t>
      </w:r>
      <w:r w:rsidR="00805A8C" w:rsidRPr="00D9758B">
        <w:rPr>
          <w:color w:val="auto"/>
        </w:rPr>
        <w:t>глобальное потепление климата</w:t>
      </w:r>
    </w:p>
    <w:p w14:paraId="261B2CFD" w14:textId="29A06830" w:rsidR="00805A8C" w:rsidRPr="00D9758B" w:rsidRDefault="00925C13" w:rsidP="00326760">
      <w:pPr>
        <w:pStyle w:val="Default"/>
        <w:ind w:left="1134"/>
        <w:rPr>
          <w:color w:val="auto"/>
        </w:rPr>
      </w:pPr>
      <w:r>
        <w:rPr>
          <w:color w:val="auto"/>
        </w:rPr>
        <w:t>Б</w:t>
      </w:r>
      <w:r w:rsidR="00805A8C" w:rsidRPr="00D9758B">
        <w:rPr>
          <w:color w:val="auto"/>
        </w:rPr>
        <w:t xml:space="preserve">) рост заболеваемости населения </w:t>
      </w:r>
    </w:p>
    <w:p w14:paraId="7201F4A7" w14:textId="1E8D1E89" w:rsidR="00805A8C" w:rsidRPr="00D9758B" w:rsidRDefault="00925C13" w:rsidP="00326760">
      <w:pPr>
        <w:pStyle w:val="Default"/>
        <w:ind w:left="1134"/>
        <w:rPr>
          <w:color w:val="auto"/>
        </w:rPr>
      </w:pPr>
      <w:r>
        <w:rPr>
          <w:color w:val="auto"/>
        </w:rPr>
        <w:t>В</w:t>
      </w:r>
      <w:r w:rsidR="00805A8C" w:rsidRPr="00D9758B">
        <w:rPr>
          <w:color w:val="auto"/>
        </w:rPr>
        <w:t>) продовольственные кризисы</w:t>
      </w:r>
    </w:p>
    <w:p w14:paraId="1964AA85" w14:textId="77777777" w:rsidR="007F10E2" w:rsidRDefault="00925C13" w:rsidP="00326760">
      <w:pPr>
        <w:pStyle w:val="Default"/>
        <w:ind w:left="1134"/>
        <w:rPr>
          <w:color w:val="auto"/>
        </w:rPr>
      </w:pPr>
      <w:r>
        <w:rPr>
          <w:color w:val="auto"/>
        </w:rPr>
        <w:t>Г)</w:t>
      </w:r>
      <w:r w:rsidR="00805A8C" w:rsidRPr="00D9758B">
        <w:rPr>
          <w:color w:val="auto"/>
        </w:rPr>
        <w:t xml:space="preserve"> противоречия развитых и развивающихся стран</w:t>
      </w:r>
    </w:p>
    <w:p w14:paraId="1AA5FE3D" w14:textId="0F610E0C" w:rsidR="00805A8C" w:rsidRPr="00D9758B" w:rsidRDefault="00805A8C" w:rsidP="00326760">
      <w:pPr>
        <w:pStyle w:val="Default"/>
        <w:ind w:left="1134"/>
        <w:rPr>
          <w:color w:val="auto"/>
        </w:rPr>
      </w:pPr>
      <w:r w:rsidRPr="00D9758B">
        <w:rPr>
          <w:color w:val="auto"/>
        </w:rPr>
        <w:t xml:space="preserve"> </w:t>
      </w:r>
    </w:p>
    <w:p w14:paraId="374BE992" w14:textId="5118341A" w:rsidR="00805A8C" w:rsidRPr="00D9758B" w:rsidRDefault="00805A8C" w:rsidP="00326760">
      <w:pPr>
        <w:pStyle w:val="Default"/>
        <w:ind w:left="1134"/>
        <w:rPr>
          <w:color w:val="auto"/>
        </w:rPr>
      </w:pPr>
      <w:r w:rsidRPr="00D9758B">
        <w:rPr>
          <w:color w:val="auto"/>
        </w:rPr>
        <w:t xml:space="preserve">5. Методами влияния государства на сокращение экологических рисков являются: </w:t>
      </w:r>
    </w:p>
    <w:p w14:paraId="5531D506" w14:textId="0C96D78D" w:rsidR="00805A8C" w:rsidRPr="00D9758B" w:rsidRDefault="00925C13" w:rsidP="00326760">
      <w:pPr>
        <w:pStyle w:val="Default"/>
        <w:ind w:left="1134"/>
        <w:rPr>
          <w:color w:val="auto"/>
        </w:rPr>
      </w:pPr>
      <w:r>
        <w:rPr>
          <w:color w:val="auto"/>
        </w:rPr>
        <w:t>А</w:t>
      </w:r>
      <w:r w:rsidR="00805A8C" w:rsidRPr="00D9758B">
        <w:rPr>
          <w:color w:val="auto"/>
        </w:rPr>
        <w:t>) экологические налоги</w:t>
      </w:r>
    </w:p>
    <w:p w14:paraId="03C1EF2D" w14:textId="229528E7" w:rsidR="00805A8C" w:rsidRPr="00D9758B" w:rsidRDefault="00925C13" w:rsidP="00326760">
      <w:pPr>
        <w:pStyle w:val="Default"/>
        <w:ind w:left="1134"/>
        <w:rPr>
          <w:color w:val="auto"/>
        </w:rPr>
      </w:pPr>
      <w:r>
        <w:rPr>
          <w:color w:val="auto"/>
        </w:rPr>
        <w:t>Б</w:t>
      </w:r>
      <w:r w:rsidR="00805A8C" w:rsidRPr="00D9758B">
        <w:rPr>
          <w:color w:val="auto"/>
        </w:rPr>
        <w:t>) продажа квот на выбросы в атмосферу</w:t>
      </w:r>
    </w:p>
    <w:p w14:paraId="56D66242" w14:textId="208C1721" w:rsidR="00805A8C" w:rsidRPr="00D9758B" w:rsidRDefault="00925C13" w:rsidP="00326760">
      <w:pPr>
        <w:pStyle w:val="Default"/>
        <w:ind w:left="1134"/>
        <w:rPr>
          <w:color w:val="auto"/>
        </w:rPr>
      </w:pPr>
      <w:r>
        <w:rPr>
          <w:color w:val="auto"/>
        </w:rPr>
        <w:t>В</w:t>
      </w:r>
      <w:r w:rsidR="00805A8C" w:rsidRPr="00D9758B">
        <w:rPr>
          <w:color w:val="auto"/>
        </w:rPr>
        <w:t xml:space="preserve">) налоги на продукцию с «карбоновым следом» </w:t>
      </w:r>
    </w:p>
    <w:p w14:paraId="2705EBF1" w14:textId="45EE60B8" w:rsidR="0008077B" w:rsidRDefault="00925C13" w:rsidP="00326760">
      <w:pPr>
        <w:pStyle w:val="Default"/>
        <w:ind w:left="1134"/>
        <w:rPr>
          <w:color w:val="auto"/>
        </w:rPr>
      </w:pPr>
      <w:r>
        <w:rPr>
          <w:color w:val="auto"/>
        </w:rPr>
        <w:t>Г)</w:t>
      </w:r>
      <w:r w:rsidR="00805A8C" w:rsidRPr="00D9758B">
        <w:rPr>
          <w:color w:val="auto"/>
        </w:rPr>
        <w:t xml:space="preserve"> </w:t>
      </w:r>
      <w:r w:rsidR="0008077B" w:rsidRPr="00D9758B">
        <w:rPr>
          <w:color w:val="auto"/>
        </w:rPr>
        <w:t xml:space="preserve">экологический контроль </w:t>
      </w:r>
    </w:p>
    <w:p w14:paraId="650159B8" w14:textId="77777777" w:rsidR="007F10E2" w:rsidRPr="00D9758B" w:rsidRDefault="007F10E2" w:rsidP="00326760">
      <w:pPr>
        <w:pStyle w:val="Default"/>
        <w:ind w:left="1134"/>
        <w:rPr>
          <w:color w:val="auto"/>
        </w:rPr>
      </w:pPr>
    </w:p>
    <w:p w14:paraId="5B9985A3" w14:textId="22CACB0F" w:rsidR="00805A8C" w:rsidRPr="00D9758B" w:rsidRDefault="0008077B" w:rsidP="00326760">
      <w:pPr>
        <w:pStyle w:val="Default"/>
        <w:ind w:left="1134"/>
        <w:rPr>
          <w:color w:val="auto"/>
        </w:rPr>
      </w:pPr>
      <w:r w:rsidRPr="00D9758B">
        <w:rPr>
          <w:color w:val="auto"/>
        </w:rPr>
        <w:t xml:space="preserve">6. </w:t>
      </w:r>
      <w:r w:rsidR="00805A8C" w:rsidRPr="00D9758B">
        <w:rPr>
          <w:color w:val="auto"/>
        </w:rPr>
        <w:t xml:space="preserve"> </w:t>
      </w:r>
      <w:r w:rsidR="00B10833" w:rsidRPr="00D9758B">
        <w:rPr>
          <w:color w:val="auto"/>
        </w:rPr>
        <w:t>Переход к возобновляемым источникам энергии сопровождается:</w:t>
      </w:r>
    </w:p>
    <w:p w14:paraId="6AA8AA55" w14:textId="67A06BFF" w:rsidR="00B10833" w:rsidRPr="00D9758B" w:rsidRDefault="00925C13" w:rsidP="00326760">
      <w:pPr>
        <w:pStyle w:val="Default"/>
        <w:ind w:left="1134"/>
        <w:rPr>
          <w:color w:val="auto"/>
        </w:rPr>
      </w:pPr>
      <w:r>
        <w:rPr>
          <w:color w:val="auto"/>
        </w:rPr>
        <w:t>А</w:t>
      </w:r>
      <w:r w:rsidR="00B10833" w:rsidRPr="00D9758B">
        <w:rPr>
          <w:color w:val="auto"/>
        </w:rPr>
        <w:t xml:space="preserve">) изменением структуры потребления населением </w:t>
      </w:r>
    </w:p>
    <w:p w14:paraId="448235A3" w14:textId="3565E5CF" w:rsidR="00B10833" w:rsidRPr="00D9758B" w:rsidRDefault="00925C13" w:rsidP="00326760">
      <w:pPr>
        <w:pStyle w:val="Default"/>
        <w:ind w:left="1134"/>
        <w:rPr>
          <w:color w:val="auto"/>
        </w:rPr>
      </w:pPr>
      <w:r>
        <w:rPr>
          <w:color w:val="auto"/>
        </w:rPr>
        <w:t>Б</w:t>
      </w:r>
      <w:r w:rsidR="00B10833" w:rsidRPr="00D9758B">
        <w:rPr>
          <w:color w:val="auto"/>
        </w:rPr>
        <w:t xml:space="preserve">) структурной безработицей </w:t>
      </w:r>
    </w:p>
    <w:p w14:paraId="71E722DA" w14:textId="7BF1266B" w:rsidR="00B10833" w:rsidRPr="00D9758B" w:rsidRDefault="00925C13" w:rsidP="00326760">
      <w:pPr>
        <w:pStyle w:val="Default"/>
        <w:ind w:left="1134"/>
        <w:rPr>
          <w:color w:val="auto"/>
        </w:rPr>
      </w:pPr>
      <w:r>
        <w:rPr>
          <w:color w:val="auto"/>
        </w:rPr>
        <w:t>В</w:t>
      </w:r>
      <w:r w:rsidR="00B10833" w:rsidRPr="00D9758B">
        <w:rPr>
          <w:color w:val="auto"/>
        </w:rPr>
        <w:t xml:space="preserve">) увеличением рождаемости </w:t>
      </w:r>
    </w:p>
    <w:p w14:paraId="43690378" w14:textId="7FDBD0BD" w:rsidR="00B10833" w:rsidRDefault="00925C13" w:rsidP="00326760">
      <w:pPr>
        <w:pStyle w:val="Default"/>
        <w:ind w:left="1134"/>
        <w:rPr>
          <w:color w:val="auto"/>
        </w:rPr>
      </w:pPr>
      <w:r>
        <w:rPr>
          <w:color w:val="auto"/>
        </w:rPr>
        <w:t>Г)</w:t>
      </w:r>
      <w:r w:rsidR="00B10833" w:rsidRPr="00D9758B">
        <w:rPr>
          <w:color w:val="auto"/>
        </w:rPr>
        <w:t xml:space="preserve"> ростом благосостояния населения</w:t>
      </w:r>
    </w:p>
    <w:p w14:paraId="2EE3EE41" w14:textId="77777777" w:rsidR="007F10E2" w:rsidRPr="00D9758B" w:rsidRDefault="007F10E2" w:rsidP="00326760">
      <w:pPr>
        <w:pStyle w:val="Default"/>
        <w:ind w:left="1134"/>
        <w:rPr>
          <w:color w:val="auto"/>
        </w:rPr>
      </w:pPr>
    </w:p>
    <w:p w14:paraId="7D2D0664" w14:textId="2AC0054D" w:rsidR="00B10833" w:rsidRPr="00D9758B" w:rsidRDefault="00B10833" w:rsidP="00326760">
      <w:pPr>
        <w:pStyle w:val="Default"/>
        <w:ind w:left="1134"/>
        <w:rPr>
          <w:color w:val="auto"/>
        </w:rPr>
      </w:pPr>
      <w:r w:rsidRPr="00D9758B">
        <w:rPr>
          <w:color w:val="auto"/>
        </w:rPr>
        <w:t>7. Показателями устойчивости компании являются:</w:t>
      </w:r>
    </w:p>
    <w:p w14:paraId="5D95573B" w14:textId="40EC2021" w:rsidR="00B10833" w:rsidRPr="00D9758B" w:rsidRDefault="00925C13" w:rsidP="00326760">
      <w:pPr>
        <w:pStyle w:val="Default"/>
        <w:ind w:left="1134"/>
        <w:rPr>
          <w:color w:val="auto"/>
        </w:rPr>
      </w:pPr>
      <w:r>
        <w:rPr>
          <w:color w:val="auto"/>
        </w:rPr>
        <w:t>А</w:t>
      </w:r>
      <w:r w:rsidR="00B10833" w:rsidRPr="00D9758B">
        <w:rPr>
          <w:color w:val="auto"/>
        </w:rPr>
        <w:t>) рост рентабельности производства</w:t>
      </w:r>
    </w:p>
    <w:p w14:paraId="3DCB9716" w14:textId="3ED677B3" w:rsidR="00B10833" w:rsidRPr="00D9758B" w:rsidRDefault="00925C13" w:rsidP="00326760">
      <w:pPr>
        <w:pStyle w:val="Default"/>
        <w:ind w:left="1134"/>
        <w:rPr>
          <w:color w:val="auto"/>
        </w:rPr>
      </w:pPr>
      <w:r>
        <w:rPr>
          <w:color w:val="auto"/>
        </w:rPr>
        <w:t>Б</w:t>
      </w:r>
      <w:r w:rsidR="00B10833" w:rsidRPr="00D9758B">
        <w:rPr>
          <w:color w:val="auto"/>
        </w:rPr>
        <w:t>) сокращение энергоемкости</w:t>
      </w:r>
    </w:p>
    <w:p w14:paraId="51078FAE" w14:textId="52BF916A" w:rsidR="00B10833" w:rsidRPr="00D9758B" w:rsidRDefault="00925C13" w:rsidP="00326760">
      <w:pPr>
        <w:pStyle w:val="Default"/>
        <w:ind w:left="1134"/>
        <w:rPr>
          <w:color w:val="auto"/>
        </w:rPr>
      </w:pPr>
      <w:r>
        <w:rPr>
          <w:color w:val="auto"/>
        </w:rPr>
        <w:lastRenderedPageBreak/>
        <w:t>В</w:t>
      </w:r>
      <w:r w:rsidR="00B10833" w:rsidRPr="00D9758B">
        <w:rPr>
          <w:color w:val="auto"/>
        </w:rPr>
        <w:t xml:space="preserve">) </w:t>
      </w:r>
      <w:r w:rsidR="00015F87" w:rsidRPr="00D9758B">
        <w:rPr>
          <w:color w:val="auto"/>
        </w:rPr>
        <w:t>сокращение вредных и опасных рабочих мест</w:t>
      </w:r>
    </w:p>
    <w:p w14:paraId="2571D756" w14:textId="7937F65F" w:rsidR="00015F87" w:rsidRDefault="00925C13" w:rsidP="00326760">
      <w:pPr>
        <w:pStyle w:val="Default"/>
        <w:ind w:left="1134"/>
        <w:rPr>
          <w:color w:val="auto"/>
        </w:rPr>
      </w:pPr>
      <w:r>
        <w:rPr>
          <w:color w:val="auto"/>
        </w:rPr>
        <w:t>Г</w:t>
      </w:r>
      <w:r w:rsidR="00015F87" w:rsidRPr="00D9758B">
        <w:rPr>
          <w:color w:val="auto"/>
        </w:rPr>
        <w:t>) сокращение загрязнение окружающей среды</w:t>
      </w:r>
    </w:p>
    <w:p w14:paraId="72F394A4" w14:textId="77777777" w:rsidR="007F10E2" w:rsidRPr="00D9758B" w:rsidRDefault="007F10E2" w:rsidP="00326760">
      <w:pPr>
        <w:pStyle w:val="Default"/>
        <w:ind w:left="1134"/>
        <w:rPr>
          <w:color w:val="auto"/>
        </w:rPr>
      </w:pPr>
    </w:p>
    <w:p w14:paraId="3F2EB7FA" w14:textId="434F6CDB" w:rsidR="00015F87" w:rsidRPr="00D9758B" w:rsidRDefault="00015F87" w:rsidP="00326760">
      <w:pPr>
        <w:pStyle w:val="Default"/>
        <w:ind w:left="1134"/>
        <w:rPr>
          <w:color w:val="auto"/>
        </w:rPr>
      </w:pPr>
      <w:r w:rsidRPr="00D9758B">
        <w:rPr>
          <w:color w:val="auto"/>
        </w:rPr>
        <w:t>8. Добровольная социальная ответственность компаний включает реализацию стандартов:</w:t>
      </w:r>
    </w:p>
    <w:p w14:paraId="14805FB9" w14:textId="00B1CB06" w:rsidR="00015F87" w:rsidRPr="00D9758B" w:rsidRDefault="00925C13" w:rsidP="00326760">
      <w:pPr>
        <w:pStyle w:val="Default"/>
        <w:ind w:left="1134"/>
        <w:rPr>
          <w:color w:val="auto"/>
        </w:rPr>
      </w:pPr>
      <w:r>
        <w:rPr>
          <w:color w:val="auto"/>
        </w:rPr>
        <w:t>А</w:t>
      </w:r>
      <w:r w:rsidR="00015F87" w:rsidRPr="00D9758B">
        <w:rPr>
          <w:color w:val="auto"/>
        </w:rPr>
        <w:t>) качества менеджмента</w:t>
      </w:r>
    </w:p>
    <w:p w14:paraId="4D0C4C79" w14:textId="385ACA29" w:rsidR="00015F87" w:rsidRPr="00D9758B" w:rsidRDefault="00925C13" w:rsidP="00326760">
      <w:pPr>
        <w:pStyle w:val="Default"/>
        <w:ind w:left="1134"/>
        <w:rPr>
          <w:color w:val="auto"/>
        </w:rPr>
      </w:pPr>
      <w:r>
        <w:rPr>
          <w:color w:val="auto"/>
        </w:rPr>
        <w:t>Б</w:t>
      </w:r>
      <w:r w:rsidR="00015F87" w:rsidRPr="00D9758B">
        <w:rPr>
          <w:color w:val="auto"/>
        </w:rPr>
        <w:t xml:space="preserve">) социальной ответственности </w:t>
      </w:r>
    </w:p>
    <w:p w14:paraId="771E59EE" w14:textId="3E6A66C3" w:rsidR="00015F87" w:rsidRPr="00D9758B" w:rsidRDefault="00925C13" w:rsidP="00326760">
      <w:pPr>
        <w:pStyle w:val="Default"/>
        <w:ind w:left="1134"/>
        <w:rPr>
          <w:color w:val="auto"/>
        </w:rPr>
      </w:pPr>
      <w:r>
        <w:rPr>
          <w:color w:val="auto"/>
        </w:rPr>
        <w:t>В</w:t>
      </w:r>
      <w:r w:rsidR="00015F87" w:rsidRPr="00D9758B">
        <w:rPr>
          <w:color w:val="auto"/>
        </w:rPr>
        <w:t xml:space="preserve">) экологии </w:t>
      </w:r>
    </w:p>
    <w:p w14:paraId="45C284F9" w14:textId="059A5AC8" w:rsidR="00015F87" w:rsidRDefault="00925C13" w:rsidP="00326760">
      <w:pPr>
        <w:pStyle w:val="Default"/>
        <w:ind w:left="1134"/>
        <w:rPr>
          <w:color w:val="auto"/>
        </w:rPr>
      </w:pPr>
      <w:r>
        <w:rPr>
          <w:color w:val="auto"/>
        </w:rPr>
        <w:t>Г</w:t>
      </w:r>
      <w:r w:rsidR="00015F87" w:rsidRPr="00D9758B">
        <w:rPr>
          <w:color w:val="auto"/>
        </w:rPr>
        <w:t xml:space="preserve">) структуры оплаты труда </w:t>
      </w:r>
    </w:p>
    <w:p w14:paraId="0D99603C" w14:textId="77777777" w:rsidR="007F10E2" w:rsidRPr="00D9758B" w:rsidRDefault="007F10E2" w:rsidP="00326760">
      <w:pPr>
        <w:pStyle w:val="Default"/>
        <w:ind w:left="1134"/>
        <w:rPr>
          <w:color w:val="auto"/>
        </w:rPr>
      </w:pPr>
    </w:p>
    <w:p w14:paraId="1EA0DE2D" w14:textId="251DC410" w:rsidR="00015F87" w:rsidRPr="00D9758B" w:rsidRDefault="00015F87" w:rsidP="00326760">
      <w:pPr>
        <w:pStyle w:val="Default"/>
        <w:ind w:left="1134"/>
        <w:rPr>
          <w:color w:val="auto"/>
        </w:rPr>
      </w:pPr>
      <w:r w:rsidRPr="00D9758B">
        <w:rPr>
          <w:color w:val="auto"/>
        </w:rPr>
        <w:t xml:space="preserve">9. Стандарт </w:t>
      </w:r>
      <w:r w:rsidRPr="00D9758B">
        <w:rPr>
          <w:color w:val="auto"/>
          <w:lang w:val="en-US"/>
        </w:rPr>
        <w:t>GRI</w:t>
      </w:r>
      <w:r w:rsidRPr="00D9758B">
        <w:rPr>
          <w:color w:val="auto"/>
        </w:rPr>
        <w:t xml:space="preserve"> </w:t>
      </w:r>
      <w:r w:rsidR="006C1069" w:rsidRPr="00D9758B">
        <w:rPr>
          <w:color w:val="auto"/>
        </w:rPr>
        <w:t>включает показатели:</w:t>
      </w:r>
    </w:p>
    <w:p w14:paraId="00C5504C" w14:textId="3C9FCD6A" w:rsidR="00015F87" w:rsidRPr="00D9758B" w:rsidRDefault="00925C13" w:rsidP="00326760">
      <w:pPr>
        <w:pStyle w:val="Default"/>
        <w:ind w:left="1134"/>
        <w:rPr>
          <w:color w:val="auto"/>
        </w:rPr>
      </w:pPr>
      <w:r>
        <w:rPr>
          <w:color w:val="auto"/>
        </w:rPr>
        <w:t>А</w:t>
      </w:r>
      <w:r w:rsidR="00015F87" w:rsidRPr="00D9758B">
        <w:rPr>
          <w:color w:val="auto"/>
        </w:rPr>
        <w:t>)</w:t>
      </w:r>
      <w:r w:rsidR="006C1069" w:rsidRPr="00D9758B">
        <w:rPr>
          <w:color w:val="auto"/>
        </w:rPr>
        <w:t xml:space="preserve"> гендерного разрыва</w:t>
      </w:r>
    </w:p>
    <w:p w14:paraId="7DFA2D10" w14:textId="3E7A320F" w:rsidR="006C1069" w:rsidRPr="00D9758B" w:rsidRDefault="00925C13" w:rsidP="00326760">
      <w:pPr>
        <w:pStyle w:val="Default"/>
        <w:ind w:left="1134"/>
        <w:rPr>
          <w:color w:val="auto"/>
        </w:rPr>
      </w:pPr>
      <w:r>
        <w:rPr>
          <w:color w:val="auto"/>
        </w:rPr>
        <w:t>Б</w:t>
      </w:r>
      <w:r w:rsidR="006C1069" w:rsidRPr="00D9758B">
        <w:rPr>
          <w:color w:val="auto"/>
        </w:rPr>
        <w:t>) эффективности экологических программ</w:t>
      </w:r>
    </w:p>
    <w:p w14:paraId="1FD07955" w14:textId="3D50E025" w:rsidR="006C1069" w:rsidRPr="00D9758B" w:rsidRDefault="00925C13" w:rsidP="00326760">
      <w:pPr>
        <w:pStyle w:val="Default"/>
        <w:ind w:left="1134"/>
        <w:rPr>
          <w:color w:val="auto"/>
        </w:rPr>
      </w:pPr>
      <w:r>
        <w:rPr>
          <w:color w:val="auto"/>
        </w:rPr>
        <w:t>В</w:t>
      </w:r>
      <w:r w:rsidR="006C1069" w:rsidRPr="00D9758B">
        <w:rPr>
          <w:color w:val="auto"/>
        </w:rPr>
        <w:t>) энергоэффективности</w:t>
      </w:r>
    </w:p>
    <w:p w14:paraId="088A33F6" w14:textId="500D8C67" w:rsidR="006C1069" w:rsidRDefault="00925C13" w:rsidP="00326760">
      <w:pPr>
        <w:pStyle w:val="Default"/>
        <w:ind w:left="1134"/>
        <w:rPr>
          <w:color w:val="auto"/>
        </w:rPr>
      </w:pPr>
      <w:r>
        <w:rPr>
          <w:color w:val="auto"/>
        </w:rPr>
        <w:t>Г</w:t>
      </w:r>
      <w:r w:rsidR="006C1069" w:rsidRPr="00D9758B">
        <w:rPr>
          <w:color w:val="auto"/>
        </w:rPr>
        <w:t>) масштаба программ образования и здравоохранения для работников</w:t>
      </w:r>
    </w:p>
    <w:p w14:paraId="32D02482" w14:textId="77777777" w:rsidR="007F10E2" w:rsidRPr="00D9758B" w:rsidRDefault="007F10E2" w:rsidP="00326760">
      <w:pPr>
        <w:pStyle w:val="Default"/>
        <w:ind w:left="1134"/>
        <w:rPr>
          <w:color w:val="auto"/>
        </w:rPr>
      </w:pPr>
    </w:p>
    <w:p w14:paraId="11BDF48B" w14:textId="7CDE2284" w:rsidR="006C1069" w:rsidRPr="00D9758B" w:rsidRDefault="006C1069" w:rsidP="00326760">
      <w:pPr>
        <w:pStyle w:val="Default"/>
        <w:ind w:left="1134"/>
        <w:rPr>
          <w:color w:val="auto"/>
        </w:rPr>
      </w:pPr>
      <w:r w:rsidRPr="00D9758B">
        <w:rPr>
          <w:color w:val="auto"/>
        </w:rPr>
        <w:t xml:space="preserve">10. </w:t>
      </w:r>
      <w:r w:rsidR="00D47FED" w:rsidRPr="00D9758B">
        <w:rPr>
          <w:color w:val="auto"/>
        </w:rPr>
        <w:t>Основанием для получения «зеленых» заимствований является оценка:</w:t>
      </w:r>
    </w:p>
    <w:p w14:paraId="78DCB29B" w14:textId="19B25C7F" w:rsidR="00D47FED" w:rsidRPr="00D9758B" w:rsidRDefault="00925C13" w:rsidP="00326760">
      <w:pPr>
        <w:pStyle w:val="Default"/>
        <w:ind w:left="1134"/>
        <w:rPr>
          <w:color w:val="auto"/>
        </w:rPr>
      </w:pPr>
      <w:r>
        <w:rPr>
          <w:color w:val="auto"/>
        </w:rPr>
        <w:t>А</w:t>
      </w:r>
      <w:r w:rsidR="00D47FED" w:rsidRPr="00D9758B">
        <w:rPr>
          <w:color w:val="auto"/>
        </w:rPr>
        <w:t>) по стандартам МСФО</w:t>
      </w:r>
    </w:p>
    <w:p w14:paraId="34872692" w14:textId="2E62D5AB" w:rsidR="00D47FED" w:rsidRPr="00D9758B" w:rsidRDefault="00925C13" w:rsidP="00326760">
      <w:pPr>
        <w:pStyle w:val="Default"/>
        <w:ind w:left="1134"/>
        <w:rPr>
          <w:color w:val="auto"/>
        </w:rPr>
      </w:pPr>
      <w:r>
        <w:rPr>
          <w:color w:val="auto"/>
        </w:rPr>
        <w:t>Б</w:t>
      </w:r>
      <w:r w:rsidR="00D47FED" w:rsidRPr="00D9758B">
        <w:rPr>
          <w:color w:val="auto"/>
        </w:rPr>
        <w:t>) по стандарту социальной ответственности бизнеса</w:t>
      </w:r>
    </w:p>
    <w:p w14:paraId="7537A762" w14:textId="7A8631D9" w:rsidR="00D47FED" w:rsidRPr="00D9758B" w:rsidRDefault="00925C13" w:rsidP="00326760">
      <w:pPr>
        <w:pStyle w:val="Default"/>
        <w:ind w:left="1134"/>
        <w:rPr>
          <w:color w:val="auto"/>
        </w:rPr>
      </w:pPr>
      <w:r>
        <w:rPr>
          <w:color w:val="auto"/>
        </w:rPr>
        <w:t>В</w:t>
      </w:r>
      <w:r w:rsidR="00D47FED" w:rsidRPr="00D9758B">
        <w:rPr>
          <w:color w:val="auto"/>
        </w:rPr>
        <w:t xml:space="preserve">) по стандарту </w:t>
      </w:r>
      <w:r w:rsidR="00D47FED" w:rsidRPr="00D9758B">
        <w:rPr>
          <w:color w:val="auto"/>
          <w:lang w:val="en-US"/>
        </w:rPr>
        <w:t>G</w:t>
      </w:r>
      <w:r w:rsidR="00D47FED" w:rsidRPr="00D9758B">
        <w:rPr>
          <w:color w:val="auto"/>
        </w:rPr>
        <w:t xml:space="preserve"> 4</w:t>
      </w:r>
    </w:p>
    <w:p w14:paraId="51156020" w14:textId="1099F820" w:rsidR="00D47FED" w:rsidRPr="00D9758B" w:rsidRDefault="00925C13" w:rsidP="00326760">
      <w:pPr>
        <w:pStyle w:val="Default"/>
        <w:ind w:left="1134"/>
        <w:rPr>
          <w:color w:val="auto"/>
        </w:rPr>
      </w:pPr>
      <w:r>
        <w:rPr>
          <w:color w:val="auto"/>
        </w:rPr>
        <w:t>Г</w:t>
      </w:r>
      <w:r w:rsidR="00D47FED" w:rsidRPr="00D9758B">
        <w:rPr>
          <w:color w:val="auto"/>
        </w:rPr>
        <w:t xml:space="preserve">) по экологическому стандарту </w:t>
      </w:r>
      <w:r w:rsidR="00D47FED" w:rsidRPr="00D9758B">
        <w:rPr>
          <w:color w:val="auto"/>
          <w:lang w:val="en-US"/>
        </w:rPr>
        <w:t>ISO</w:t>
      </w:r>
    </w:p>
    <w:p w14:paraId="110CA99F" w14:textId="77777777" w:rsidR="00015F87" w:rsidRPr="00D9758B" w:rsidRDefault="00015F87" w:rsidP="00015F87">
      <w:pPr>
        <w:pStyle w:val="Default"/>
        <w:rPr>
          <w:color w:val="auto"/>
        </w:rPr>
      </w:pPr>
    </w:p>
    <w:bookmarkEnd w:id="3"/>
    <w:p w14:paraId="3D03BD7F" w14:textId="71E35421" w:rsidR="0051733E" w:rsidRPr="00D9758B" w:rsidRDefault="0051733E" w:rsidP="00DF6E9C">
      <w:pPr>
        <w:spacing w:line="240" w:lineRule="auto"/>
        <w:ind w:left="708"/>
        <w:rPr>
          <w:rFonts w:ascii="Times New Roman" w:hAnsi="Times New Roman" w:cs="Times New Roman"/>
          <w:b/>
          <w:sz w:val="24"/>
          <w:szCs w:val="24"/>
        </w:rPr>
      </w:pPr>
      <w:r w:rsidRPr="00D9758B">
        <w:rPr>
          <w:rFonts w:ascii="Times New Roman" w:hAnsi="Times New Roman" w:cs="Times New Roman"/>
          <w:b/>
          <w:sz w:val="24"/>
          <w:szCs w:val="24"/>
        </w:rPr>
        <w:t xml:space="preserve">Вопросы для подготовки к </w:t>
      </w:r>
      <w:r w:rsidR="006D0CAF" w:rsidRPr="00D9758B">
        <w:rPr>
          <w:rFonts w:ascii="Times New Roman" w:hAnsi="Times New Roman" w:cs="Times New Roman"/>
          <w:b/>
          <w:sz w:val="24"/>
          <w:szCs w:val="24"/>
        </w:rPr>
        <w:t>зачету</w:t>
      </w:r>
    </w:p>
    <w:p w14:paraId="07BA461E" w14:textId="3D68CF7F" w:rsidR="0051733E" w:rsidRPr="00D9758B" w:rsidRDefault="00BB7E65"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t xml:space="preserve">Структура </w:t>
      </w:r>
      <w:r w:rsidR="000B201D" w:rsidRPr="00D9758B">
        <w:rPr>
          <w:rFonts w:ascii="Times New Roman" w:hAnsi="Times New Roman" w:cs="Times New Roman"/>
          <w:sz w:val="24"/>
          <w:szCs w:val="24"/>
        </w:rPr>
        <w:t>системы</w:t>
      </w:r>
      <w:r w:rsidRPr="00D9758B">
        <w:rPr>
          <w:rFonts w:ascii="Times New Roman" w:hAnsi="Times New Roman" w:cs="Times New Roman"/>
          <w:sz w:val="24"/>
          <w:szCs w:val="24"/>
        </w:rPr>
        <w:t xml:space="preserve"> устойчивого развития</w:t>
      </w:r>
    </w:p>
    <w:p w14:paraId="4F730C03" w14:textId="6CD6374B" w:rsidR="0051733E" w:rsidRPr="00D9758B" w:rsidRDefault="00BB7E65"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t>Экологические риски развития общества</w:t>
      </w:r>
    </w:p>
    <w:p w14:paraId="0BA0A509" w14:textId="29FFAB6C" w:rsidR="0051733E" w:rsidRPr="00D9758B" w:rsidRDefault="00BB7E65"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t>Экология и индустриальное развитие: взаимодействие и противоречия</w:t>
      </w:r>
    </w:p>
    <w:p w14:paraId="13363ADB" w14:textId="6E1051D8" w:rsidR="00BB7E65" w:rsidRPr="00D9758B" w:rsidRDefault="00BB7E65"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t>Межгосударственное и национальное планирование устойчивого развития</w:t>
      </w:r>
    </w:p>
    <w:p w14:paraId="6DA57078" w14:textId="77777777" w:rsidR="00DC1239" w:rsidRPr="00D9758B" w:rsidRDefault="00DC1239"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t>Парижское соглашение по климату: индикаторы и показатели сокращения экологических рисков</w:t>
      </w:r>
    </w:p>
    <w:p w14:paraId="19275A35" w14:textId="7355F792" w:rsidR="00BB7E65" w:rsidRPr="00D9758B" w:rsidRDefault="00DC1239"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t>Критерии и показатели ф</w:t>
      </w:r>
      <w:r w:rsidR="00BB7E65" w:rsidRPr="00D9758B">
        <w:rPr>
          <w:rFonts w:ascii="Times New Roman" w:hAnsi="Times New Roman" w:cs="Times New Roman"/>
          <w:sz w:val="24"/>
          <w:szCs w:val="24"/>
        </w:rPr>
        <w:t>инансов</w:t>
      </w:r>
      <w:r w:rsidRPr="00D9758B">
        <w:rPr>
          <w:rFonts w:ascii="Times New Roman" w:hAnsi="Times New Roman" w:cs="Times New Roman"/>
          <w:sz w:val="24"/>
          <w:szCs w:val="24"/>
        </w:rPr>
        <w:t xml:space="preserve">ого развития и </w:t>
      </w:r>
      <w:r w:rsidR="00BB7E65" w:rsidRPr="00D9758B">
        <w:rPr>
          <w:rFonts w:ascii="Times New Roman" w:hAnsi="Times New Roman" w:cs="Times New Roman"/>
          <w:sz w:val="24"/>
          <w:szCs w:val="24"/>
        </w:rPr>
        <w:t>риск</w:t>
      </w:r>
      <w:r w:rsidRPr="00D9758B">
        <w:rPr>
          <w:rFonts w:ascii="Times New Roman" w:hAnsi="Times New Roman" w:cs="Times New Roman"/>
          <w:sz w:val="24"/>
          <w:szCs w:val="24"/>
        </w:rPr>
        <w:t>ов</w:t>
      </w:r>
      <w:r w:rsidR="00BB7E65" w:rsidRPr="00D9758B">
        <w:rPr>
          <w:rFonts w:ascii="Times New Roman" w:hAnsi="Times New Roman" w:cs="Times New Roman"/>
          <w:sz w:val="24"/>
          <w:szCs w:val="24"/>
        </w:rPr>
        <w:t xml:space="preserve"> устойчивого развития компаний</w:t>
      </w:r>
    </w:p>
    <w:p w14:paraId="42274787" w14:textId="13B5A080" w:rsidR="00BB7E65" w:rsidRPr="00D9758B" w:rsidRDefault="00BB7E65"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t>Корпоративная социальная ответственность</w:t>
      </w:r>
    </w:p>
    <w:p w14:paraId="22633FEF" w14:textId="43C2AD77" w:rsidR="00BB7E65" w:rsidRPr="00D9758B" w:rsidRDefault="00BB7E65"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lastRenderedPageBreak/>
        <w:t>Методы государственного регулирования экологических рисков</w:t>
      </w:r>
    </w:p>
    <w:p w14:paraId="04998284" w14:textId="44BED6CC" w:rsidR="00BB7E65" w:rsidRPr="00D9758B" w:rsidRDefault="00BB7E65"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t>Государственное стратегическое планирование сокращения экологических рисков</w:t>
      </w:r>
    </w:p>
    <w:p w14:paraId="7E4520DF" w14:textId="66151960" w:rsidR="00BB7E65" w:rsidRPr="00D9758B" w:rsidRDefault="006A6426"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t>Сборы за «карбоновый след» и квоты на выброс парниковых газов</w:t>
      </w:r>
    </w:p>
    <w:p w14:paraId="601489FD" w14:textId="50FF8AB1" w:rsidR="006A6426" w:rsidRPr="00D9758B" w:rsidRDefault="006A6426"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t xml:space="preserve">Система </w:t>
      </w:r>
      <w:r w:rsidRPr="00D9758B">
        <w:rPr>
          <w:rFonts w:ascii="Times New Roman" w:hAnsi="Times New Roman" w:cs="Times New Roman"/>
          <w:sz w:val="24"/>
          <w:szCs w:val="24"/>
          <w:lang w:val="en-US"/>
        </w:rPr>
        <w:t>ESG</w:t>
      </w:r>
      <w:r w:rsidRPr="00D9758B">
        <w:rPr>
          <w:rFonts w:ascii="Times New Roman" w:hAnsi="Times New Roman" w:cs="Times New Roman"/>
          <w:sz w:val="24"/>
          <w:szCs w:val="24"/>
        </w:rPr>
        <w:t xml:space="preserve"> для публичных компаний</w:t>
      </w:r>
    </w:p>
    <w:p w14:paraId="095BE2C9" w14:textId="645FFE16" w:rsidR="006A6426" w:rsidRPr="00D9758B" w:rsidRDefault="006A6426"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t>Соотношение финансовой и нефинансовой отчетности</w:t>
      </w:r>
    </w:p>
    <w:p w14:paraId="04FC9D31" w14:textId="3C0491DC" w:rsidR="006372F7" w:rsidRPr="00D9758B" w:rsidRDefault="006372F7"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t>Критерии и показатели экономической устойчивости компаний</w:t>
      </w:r>
    </w:p>
    <w:p w14:paraId="05DCB703" w14:textId="655F3324" w:rsidR="006A6426" w:rsidRPr="00D9758B" w:rsidRDefault="006A6426"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t xml:space="preserve">Стандарты </w:t>
      </w:r>
      <w:r w:rsidRPr="00D9758B">
        <w:rPr>
          <w:rFonts w:ascii="Times New Roman" w:hAnsi="Times New Roman" w:cs="Times New Roman"/>
          <w:sz w:val="24"/>
          <w:szCs w:val="24"/>
          <w:lang w:val="en-US"/>
        </w:rPr>
        <w:t>GRI</w:t>
      </w:r>
    </w:p>
    <w:p w14:paraId="17E86651" w14:textId="7E901562" w:rsidR="006A6426" w:rsidRPr="00D9758B" w:rsidRDefault="00431E88"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t xml:space="preserve">Социальные индикаторы </w:t>
      </w:r>
      <w:r w:rsidRPr="00D9758B">
        <w:rPr>
          <w:rFonts w:ascii="Times New Roman" w:hAnsi="Times New Roman" w:cs="Times New Roman"/>
          <w:sz w:val="24"/>
          <w:szCs w:val="24"/>
          <w:lang w:val="en-US"/>
        </w:rPr>
        <w:t>GRI</w:t>
      </w:r>
    </w:p>
    <w:p w14:paraId="7E4EC027" w14:textId="775761A5" w:rsidR="00431E88" w:rsidRPr="00D9758B" w:rsidRDefault="00431E88"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t>“Зеленый” рост: особенности социальных практик</w:t>
      </w:r>
    </w:p>
    <w:p w14:paraId="7614ED42" w14:textId="047D2C56" w:rsidR="006372F7" w:rsidRPr="00D9758B" w:rsidRDefault="006372F7"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t xml:space="preserve">Основные критерии и показатели стандарта </w:t>
      </w:r>
      <w:r w:rsidRPr="00D9758B">
        <w:rPr>
          <w:rFonts w:ascii="Times New Roman" w:hAnsi="Times New Roman" w:cs="Times New Roman"/>
          <w:sz w:val="24"/>
          <w:szCs w:val="24"/>
          <w:lang w:val="en-US"/>
        </w:rPr>
        <w:t>G</w:t>
      </w:r>
      <w:r w:rsidRPr="00D9758B">
        <w:rPr>
          <w:rFonts w:ascii="Times New Roman" w:hAnsi="Times New Roman" w:cs="Times New Roman"/>
          <w:sz w:val="24"/>
          <w:szCs w:val="24"/>
        </w:rPr>
        <w:t>4</w:t>
      </w:r>
    </w:p>
    <w:p w14:paraId="7A3250EC" w14:textId="1D82303F" w:rsidR="00431E88" w:rsidRPr="00D9758B" w:rsidRDefault="00431E88"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t>Методики оценки устойчивости компаний рейтинговыми агентствами</w:t>
      </w:r>
    </w:p>
    <w:p w14:paraId="58B770D2" w14:textId="69F27D0F" w:rsidR="00431E88" w:rsidRPr="00D9758B" w:rsidRDefault="00431E88"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t xml:space="preserve">«Зеленые» кредиты и облигации </w:t>
      </w:r>
    </w:p>
    <w:p w14:paraId="5635A608" w14:textId="3CDAEEA9" w:rsidR="00DC1239" w:rsidRPr="00D9758B" w:rsidRDefault="00DC1239" w:rsidP="007F10E2">
      <w:pPr>
        <w:pStyle w:val="a6"/>
        <w:numPr>
          <w:ilvl w:val="0"/>
          <w:numId w:val="4"/>
        </w:numPr>
        <w:spacing w:after="0" w:line="276" w:lineRule="auto"/>
        <w:jc w:val="both"/>
        <w:rPr>
          <w:rFonts w:ascii="Times New Roman" w:hAnsi="Times New Roman" w:cs="Times New Roman"/>
          <w:sz w:val="24"/>
          <w:szCs w:val="24"/>
        </w:rPr>
      </w:pPr>
      <w:r w:rsidRPr="00D9758B">
        <w:rPr>
          <w:rFonts w:ascii="Times New Roman" w:hAnsi="Times New Roman" w:cs="Times New Roman"/>
          <w:sz w:val="24"/>
          <w:szCs w:val="24"/>
        </w:rPr>
        <w:t>Современные технологические инновации для сокращения технологических рисков</w:t>
      </w:r>
    </w:p>
    <w:p w14:paraId="6F2D33BC" w14:textId="77777777" w:rsidR="001F430C" w:rsidRPr="00D9758B" w:rsidRDefault="001F430C" w:rsidP="007F10E2">
      <w:pPr>
        <w:pStyle w:val="a6"/>
        <w:spacing w:after="4" w:line="276" w:lineRule="auto"/>
        <w:ind w:left="1440" w:right="3912"/>
        <w:rPr>
          <w:rFonts w:ascii="Times New Roman" w:hAnsi="Times New Roman" w:cs="Times New Roman"/>
          <w:b/>
          <w:sz w:val="24"/>
          <w:szCs w:val="24"/>
        </w:rPr>
      </w:pPr>
    </w:p>
    <w:p w14:paraId="0320451B" w14:textId="5D21A7BF" w:rsidR="001F430C" w:rsidRPr="00D9758B" w:rsidRDefault="001F430C" w:rsidP="001F430C">
      <w:pPr>
        <w:pStyle w:val="a6"/>
        <w:spacing w:after="4" w:line="258" w:lineRule="auto"/>
        <w:ind w:left="1440" w:right="3912"/>
        <w:rPr>
          <w:rFonts w:ascii="Times New Roman" w:hAnsi="Times New Roman" w:cs="Times New Roman"/>
          <w:b/>
          <w:sz w:val="24"/>
          <w:szCs w:val="24"/>
        </w:rPr>
      </w:pPr>
      <w:r w:rsidRPr="00D9758B">
        <w:rPr>
          <w:rFonts w:ascii="Times New Roman" w:hAnsi="Times New Roman" w:cs="Times New Roman"/>
          <w:b/>
          <w:sz w:val="24"/>
          <w:szCs w:val="24"/>
        </w:rPr>
        <w:t xml:space="preserve">Критерии оценки ответов на зачете: </w:t>
      </w:r>
    </w:p>
    <w:p w14:paraId="55933A02" w14:textId="77777777" w:rsidR="001D2497" w:rsidRPr="00D9758B" w:rsidRDefault="001D2497" w:rsidP="001F430C">
      <w:pPr>
        <w:pStyle w:val="a6"/>
        <w:spacing w:after="4" w:line="258" w:lineRule="auto"/>
        <w:ind w:left="1440" w:right="3912"/>
        <w:rPr>
          <w:rFonts w:ascii="Times New Roman" w:hAnsi="Times New Roman" w:cs="Times New Roman"/>
          <w:sz w:val="24"/>
          <w:szCs w:val="24"/>
        </w:rPr>
      </w:pPr>
    </w:p>
    <w:tbl>
      <w:tblPr>
        <w:tblStyle w:val="TableGrid"/>
        <w:tblW w:w="14506" w:type="dxa"/>
        <w:tblInd w:w="-110" w:type="dxa"/>
        <w:tblCellMar>
          <w:top w:w="12" w:type="dxa"/>
          <w:left w:w="110" w:type="dxa"/>
          <w:right w:w="48" w:type="dxa"/>
        </w:tblCellMar>
        <w:tblLook w:val="04A0" w:firstRow="1" w:lastRow="0" w:firstColumn="1" w:lastColumn="0" w:noHBand="0" w:noVBand="1"/>
      </w:tblPr>
      <w:tblGrid>
        <w:gridCol w:w="1723"/>
        <w:gridCol w:w="12783"/>
      </w:tblGrid>
      <w:tr w:rsidR="001F430C" w:rsidRPr="00D9758B" w14:paraId="05014EB0" w14:textId="77777777" w:rsidTr="003C408F">
        <w:trPr>
          <w:trHeight w:val="835"/>
        </w:trPr>
        <w:tc>
          <w:tcPr>
            <w:tcW w:w="1723" w:type="dxa"/>
            <w:tcBorders>
              <w:top w:val="single" w:sz="4" w:space="0" w:color="000000"/>
              <w:left w:val="single" w:sz="4" w:space="0" w:color="000000"/>
              <w:bottom w:val="single" w:sz="4" w:space="0" w:color="000000"/>
              <w:right w:val="single" w:sz="4" w:space="0" w:color="000000"/>
            </w:tcBorders>
          </w:tcPr>
          <w:p w14:paraId="0807D2B0" w14:textId="77777777" w:rsidR="001F430C" w:rsidRPr="00D9758B" w:rsidRDefault="001F430C" w:rsidP="003C408F">
            <w:pPr>
              <w:spacing w:line="259" w:lineRule="auto"/>
              <w:rPr>
                <w:rFonts w:ascii="Times New Roman" w:hAnsi="Times New Roman" w:cs="Times New Roman"/>
                <w:sz w:val="24"/>
                <w:szCs w:val="24"/>
              </w:rPr>
            </w:pPr>
            <w:r w:rsidRPr="00D9758B">
              <w:rPr>
                <w:rFonts w:ascii="Times New Roman" w:hAnsi="Times New Roman" w:cs="Times New Roman"/>
                <w:sz w:val="24"/>
                <w:szCs w:val="24"/>
              </w:rPr>
              <w:t xml:space="preserve">Зачтено  </w:t>
            </w:r>
          </w:p>
        </w:tc>
        <w:tc>
          <w:tcPr>
            <w:tcW w:w="12782" w:type="dxa"/>
            <w:tcBorders>
              <w:top w:val="single" w:sz="4" w:space="0" w:color="000000"/>
              <w:left w:val="single" w:sz="4" w:space="0" w:color="000000"/>
              <w:bottom w:val="single" w:sz="4" w:space="0" w:color="000000"/>
              <w:right w:val="single" w:sz="4" w:space="0" w:color="000000"/>
            </w:tcBorders>
          </w:tcPr>
          <w:p w14:paraId="2F2A4E0E" w14:textId="77777777" w:rsidR="001F430C" w:rsidRPr="00D9758B" w:rsidRDefault="001F430C" w:rsidP="003C408F">
            <w:pPr>
              <w:spacing w:line="259" w:lineRule="auto"/>
              <w:ind w:right="60"/>
              <w:rPr>
                <w:rFonts w:ascii="Times New Roman" w:hAnsi="Times New Roman" w:cs="Times New Roman"/>
                <w:sz w:val="24"/>
                <w:szCs w:val="24"/>
              </w:rPr>
            </w:pPr>
            <w:r w:rsidRPr="00D9758B">
              <w:rPr>
                <w:rFonts w:ascii="Times New Roman" w:hAnsi="Times New Roman" w:cs="Times New Roman"/>
                <w:sz w:val="24"/>
                <w:szCs w:val="24"/>
              </w:rPr>
              <w:t xml:space="preserve">Ответ логически выстроен и излагается на хорошем научном языке. Студент хорошо владеет необходимыми источниками и литературой, хорошо ориентируется в них, использует при ответе специализированную лексику, дает хорошие ответы на основной и дополнительные вопросы. </w:t>
            </w:r>
          </w:p>
        </w:tc>
      </w:tr>
      <w:tr w:rsidR="001F430C" w:rsidRPr="00D9758B" w14:paraId="62D7330D" w14:textId="77777777" w:rsidTr="003C408F">
        <w:trPr>
          <w:trHeight w:val="840"/>
        </w:trPr>
        <w:tc>
          <w:tcPr>
            <w:tcW w:w="1723" w:type="dxa"/>
            <w:tcBorders>
              <w:top w:val="single" w:sz="4" w:space="0" w:color="000000"/>
              <w:left w:val="single" w:sz="4" w:space="0" w:color="000000"/>
              <w:bottom w:val="single" w:sz="4" w:space="0" w:color="000000"/>
              <w:right w:val="single" w:sz="4" w:space="0" w:color="000000"/>
            </w:tcBorders>
          </w:tcPr>
          <w:p w14:paraId="1E3477D7" w14:textId="77777777" w:rsidR="001F430C" w:rsidRPr="00D9758B" w:rsidRDefault="001F430C" w:rsidP="003C408F">
            <w:pPr>
              <w:spacing w:line="259" w:lineRule="auto"/>
              <w:rPr>
                <w:rFonts w:ascii="Times New Roman" w:hAnsi="Times New Roman" w:cs="Times New Roman"/>
                <w:sz w:val="24"/>
                <w:szCs w:val="24"/>
              </w:rPr>
            </w:pPr>
            <w:r w:rsidRPr="00D9758B">
              <w:rPr>
                <w:rFonts w:ascii="Times New Roman" w:hAnsi="Times New Roman" w:cs="Times New Roman"/>
                <w:sz w:val="24"/>
                <w:szCs w:val="24"/>
              </w:rPr>
              <w:t xml:space="preserve">Не зачтено </w:t>
            </w:r>
          </w:p>
        </w:tc>
        <w:tc>
          <w:tcPr>
            <w:tcW w:w="12782" w:type="dxa"/>
            <w:tcBorders>
              <w:top w:val="single" w:sz="4" w:space="0" w:color="000000"/>
              <w:left w:val="single" w:sz="4" w:space="0" w:color="000000"/>
              <w:bottom w:val="single" w:sz="4" w:space="0" w:color="000000"/>
              <w:right w:val="single" w:sz="4" w:space="0" w:color="000000"/>
            </w:tcBorders>
          </w:tcPr>
          <w:p w14:paraId="5DE63048" w14:textId="77777777" w:rsidR="001F430C" w:rsidRPr="00D9758B" w:rsidRDefault="001F430C" w:rsidP="003C408F">
            <w:pPr>
              <w:spacing w:line="259" w:lineRule="auto"/>
              <w:ind w:right="60"/>
              <w:rPr>
                <w:rFonts w:ascii="Times New Roman" w:hAnsi="Times New Roman" w:cs="Times New Roman"/>
                <w:sz w:val="24"/>
                <w:szCs w:val="24"/>
              </w:rPr>
            </w:pPr>
            <w:r w:rsidRPr="00D9758B">
              <w:rPr>
                <w:rFonts w:ascii="Times New Roman" w:hAnsi="Times New Roman" w:cs="Times New Roman"/>
                <w:sz w:val="24"/>
                <w:szCs w:val="24"/>
              </w:rPr>
              <w:t xml:space="preserve">В ответе полностью отсутствует явная логика. Студент не владеет в полной мере даже основными источниками, не ориентируется в них, при ответе не использует специализированную лексику, дает неудовлетворительные ответы на дополнительные и основные вопросы. </w:t>
            </w:r>
          </w:p>
        </w:tc>
      </w:tr>
    </w:tbl>
    <w:p w14:paraId="74D74FE0" w14:textId="77777777" w:rsidR="001F430C" w:rsidRPr="00D9758B" w:rsidRDefault="001F430C" w:rsidP="001F430C">
      <w:pPr>
        <w:pStyle w:val="a6"/>
        <w:spacing w:after="0" w:line="240" w:lineRule="auto"/>
        <w:ind w:left="1440"/>
        <w:jc w:val="both"/>
        <w:rPr>
          <w:rFonts w:ascii="Times New Roman" w:hAnsi="Times New Roman" w:cs="Times New Roman"/>
          <w:sz w:val="24"/>
          <w:szCs w:val="24"/>
        </w:rPr>
      </w:pPr>
    </w:p>
    <w:p w14:paraId="3D8EE772" w14:textId="77777777" w:rsidR="0051733E" w:rsidRPr="00D9758B" w:rsidRDefault="0051733E" w:rsidP="0051733E">
      <w:pPr>
        <w:pStyle w:val="aa"/>
        <w:spacing w:line="240" w:lineRule="auto"/>
        <w:ind w:left="720" w:firstLine="0"/>
        <w:jc w:val="center"/>
        <w:rPr>
          <w:b/>
          <w:sz w:val="24"/>
          <w:szCs w:val="24"/>
        </w:rPr>
      </w:pPr>
    </w:p>
    <w:p w14:paraId="0DB544CC" w14:textId="77777777" w:rsidR="001D2497" w:rsidRPr="00D9758B" w:rsidRDefault="001D2497" w:rsidP="0051733E">
      <w:pPr>
        <w:keepNext/>
        <w:spacing w:after="0" w:line="240" w:lineRule="auto"/>
        <w:jc w:val="center"/>
        <w:outlineLvl w:val="1"/>
        <w:rPr>
          <w:rFonts w:ascii="Times New Roman" w:eastAsia="SimSun" w:hAnsi="Times New Roman" w:cs="Times New Roman"/>
          <w:b/>
          <w:bCs/>
          <w:iCs/>
          <w:sz w:val="24"/>
          <w:szCs w:val="24"/>
        </w:rPr>
      </w:pPr>
      <w:bookmarkStart w:id="4" w:name="_Toc478232495"/>
      <w:bookmarkStart w:id="5" w:name="_Toc512865322"/>
    </w:p>
    <w:p w14:paraId="59F5455D" w14:textId="0C254ADA" w:rsidR="0051733E" w:rsidRPr="00D9758B" w:rsidRDefault="0051733E" w:rsidP="00126A43">
      <w:pPr>
        <w:keepNext/>
        <w:spacing w:after="0" w:line="240" w:lineRule="auto"/>
        <w:ind w:left="709"/>
        <w:outlineLvl w:val="1"/>
        <w:rPr>
          <w:rFonts w:ascii="Times New Roman" w:eastAsia="SimSun" w:hAnsi="Times New Roman" w:cs="Times New Roman"/>
          <w:b/>
          <w:bCs/>
          <w:iCs/>
          <w:sz w:val="24"/>
          <w:szCs w:val="24"/>
        </w:rPr>
      </w:pPr>
      <w:r w:rsidRPr="00D9758B">
        <w:rPr>
          <w:rFonts w:ascii="Times New Roman" w:eastAsia="SimSun" w:hAnsi="Times New Roman" w:cs="Times New Roman"/>
          <w:b/>
          <w:bCs/>
          <w:iCs/>
          <w:sz w:val="24"/>
          <w:szCs w:val="24"/>
        </w:rPr>
        <w:t>8.1. Учебно-методическое и информационное обеспечение дисциплины</w:t>
      </w:r>
      <w:bookmarkEnd w:id="4"/>
      <w:bookmarkEnd w:id="5"/>
    </w:p>
    <w:p w14:paraId="66116A2E" w14:textId="77777777" w:rsidR="006D239F" w:rsidRPr="00D9758B" w:rsidRDefault="0051733E" w:rsidP="00126A43">
      <w:pPr>
        <w:spacing w:after="0" w:line="240" w:lineRule="auto"/>
        <w:ind w:left="709"/>
        <w:rPr>
          <w:rFonts w:ascii="Times New Roman" w:eastAsia="Times New Roman" w:hAnsi="Times New Roman" w:cs="Times New Roman"/>
          <w:b/>
          <w:sz w:val="24"/>
          <w:szCs w:val="24"/>
          <w:lang w:eastAsia="ru-RU"/>
        </w:rPr>
      </w:pPr>
      <w:r w:rsidRPr="00D9758B">
        <w:rPr>
          <w:rFonts w:ascii="Times New Roman" w:eastAsia="Times New Roman" w:hAnsi="Times New Roman" w:cs="Times New Roman"/>
          <w:b/>
          <w:sz w:val="24"/>
          <w:szCs w:val="24"/>
          <w:lang w:eastAsia="ru-RU"/>
        </w:rPr>
        <w:t>а) основная литература:</w:t>
      </w:r>
    </w:p>
    <w:p w14:paraId="21FCF27A" w14:textId="4D5E628F" w:rsidR="0051733E" w:rsidRPr="00D9758B" w:rsidRDefault="00E9246D" w:rsidP="0063536F">
      <w:pPr>
        <w:pStyle w:val="a6"/>
        <w:numPr>
          <w:ilvl w:val="0"/>
          <w:numId w:val="6"/>
        </w:numPr>
        <w:spacing w:after="0" w:line="240" w:lineRule="auto"/>
        <w:jc w:val="both"/>
        <w:rPr>
          <w:rFonts w:ascii="Times New Roman" w:eastAsia="Times New Roman" w:hAnsi="Times New Roman" w:cs="Times New Roman"/>
          <w:b/>
          <w:sz w:val="24"/>
          <w:szCs w:val="24"/>
          <w:lang w:eastAsia="ru-RU"/>
        </w:rPr>
      </w:pPr>
      <w:r w:rsidRPr="00D9758B">
        <w:rPr>
          <w:rFonts w:ascii="Times New Roman" w:eastAsia="Times New Roman" w:hAnsi="Times New Roman" w:cs="Times New Roman"/>
          <w:bCs/>
          <w:sz w:val="24"/>
          <w:szCs w:val="24"/>
          <w:lang w:eastAsia="ru-RU"/>
        </w:rPr>
        <w:lastRenderedPageBreak/>
        <w:t xml:space="preserve"> </w:t>
      </w:r>
      <w:r w:rsidR="0051733E" w:rsidRPr="00D9758B">
        <w:rPr>
          <w:rFonts w:ascii="Times New Roman" w:hAnsi="Times New Roman" w:cs="Times New Roman"/>
          <w:sz w:val="24"/>
          <w:szCs w:val="24"/>
        </w:rPr>
        <w:t>Конституция Российской Федерации. - М., 202</w:t>
      </w:r>
      <w:r w:rsidR="009D7D50" w:rsidRPr="00D9758B">
        <w:rPr>
          <w:rFonts w:ascii="Times New Roman" w:hAnsi="Times New Roman" w:cs="Times New Roman"/>
          <w:sz w:val="24"/>
          <w:szCs w:val="24"/>
        </w:rPr>
        <w:t>4</w:t>
      </w:r>
      <w:r w:rsidR="0051733E" w:rsidRPr="00D9758B">
        <w:rPr>
          <w:rFonts w:ascii="Times New Roman" w:hAnsi="Times New Roman" w:cs="Times New Roman"/>
          <w:sz w:val="24"/>
          <w:szCs w:val="24"/>
        </w:rPr>
        <w:t>.</w:t>
      </w:r>
    </w:p>
    <w:p w14:paraId="342D779F" w14:textId="156F8BA1" w:rsidR="00686E71" w:rsidRPr="00D9758B" w:rsidRDefault="00686E71" w:rsidP="0063536F">
      <w:pPr>
        <w:pStyle w:val="a6"/>
        <w:numPr>
          <w:ilvl w:val="0"/>
          <w:numId w:val="6"/>
        </w:numPr>
        <w:spacing w:after="0" w:line="240" w:lineRule="auto"/>
        <w:jc w:val="both"/>
        <w:rPr>
          <w:rFonts w:ascii="Times New Roman" w:eastAsia="Times New Roman" w:hAnsi="Times New Roman" w:cs="Times New Roman"/>
          <w:b/>
          <w:sz w:val="24"/>
          <w:szCs w:val="24"/>
          <w:lang w:eastAsia="ru-RU"/>
        </w:rPr>
      </w:pPr>
      <w:r w:rsidRPr="00D9758B">
        <w:rPr>
          <w:rFonts w:ascii="Times New Roman" w:hAnsi="Times New Roman" w:cs="Times New Roman"/>
          <w:sz w:val="24"/>
          <w:szCs w:val="24"/>
        </w:rPr>
        <w:t>Указ Президента Российской Федерации от 26 октября 2023 г. N 812 Об утверждении климатической доктрины Российской Федерации</w:t>
      </w:r>
    </w:p>
    <w:p w14:paraId="0AF574A8" w14:textId="598DA2BB" w:rsidR="0051733E" w:rsidRPr="00D9758B" w:rsidRDefault="0051733E" w:rsidP="0063536F">
      <w:pPr>
        <w:pStyle w:val="1"/>
        <w:numPr>
          <w:ilvl w:val="0"/>
          <w:numId w:val="6"/>
        </w:numPr>
        <w:spacing w:before="0" w:line="240" w:lineRule="auto"/>
        <w:jc w:val="both"/>
        <w:rPr>
          <w:rFonts w:ascii="Times New Roman" w:hAnsi="Times New Roman" w:cs="Times New Roman"/>
          <w:color w:val="auto"/>
          <w:spacing w:val="3"/>
          <w:sz w:val="24"/>
          <w:szCs w:val="24"/>
        </w:rPr>
      </w:pPr>
      <w:r w:rsidRPr="00D9758B">
        <w:rPr>
          <w:rFonts w:ascii="Times New Roman" w:hAnsi="Times New Roman" w:cs="Times New Roman"/>
          <w:color w:val="auto"/>
          <w:spacing w:val="3"/>
          <w:sz w:val="24"/>
          <w:szCs w:val="24"/>
        </w:rPr>
        <w:t>Указ Президента Российской Федерации от 21 июля 2020 г. N 474 "О национальных целях развития Российской Федерации на период до 2030 года"</w:t>
      </w:r>
    </w:p>
    <w:p w14:paraId="3991B090" w14:textId="77777777" w:rsidR="0051733E" w:rsidRPr="00D9758B" w:rsidRDefault="0051733E" w:rsidP="0063536F">
      <w:pPr>
        <w:pStyle w:val="a6"/>
        <w:numPr>
          <w:ilvl w:val="0"/>
          <w:numId w:val="6"/>
        </w:numPr>
        <w:spacing w:after="0" w:line="240" w:lineRule="auto"/>
        <w:jc w:val="both"/>
        <w:rPr>
          <w:rFonts w:ascii="Times New Roman" w:hAnsi="Times New Roman" w:cs="Times New Roman"/>
          <w:sz w:val="24"/>
          <w:szCs w:val="24"/>
        </w:rPr>
      </w:pPr>
      <w:r w:rsidRPr="00D9758B">
        <w:rPr>
          <w:rStyle w:val="af3"/>
          <w:rFonts w:ascii="Times New Roman" w:hAnsi="Times New Roman" w:cs="Times New Roman"/>
          <w:b w:val="0"/>
          <w:bCs w:val="0"/>
          <w:spacing w:val="-5"/>
          <w:sz w:val="24"/>
          <w:szCs w:val="24"/>
          <w:bdr w:val="none" w:sz="0" w:space="0" w:color="auto" w:frame="1"/>
          <w:shd w:val="clear" w:color="auto" w:fill="FFFFFF"/>
        </w:rPr>
        <w:t>Агафонов В. А. Системный анализ в стратегическом управлении. Учебное пособие.</w:t>
      </w:r>
      <w:r w:rsidRPr="00D9758B">
        <w:rPr>
          <w:rFonts w:ascii="Times New Roman" w:hAnsi="Times New Roman" w:cs="Times New Roman"/>
          <w:spacing w:val="-5"/>
          <w:sz w:val="24"/>
          <w:szCs w:val="24"/>
          <w:shd w:val="clear" w:color="auto" w:fill="FFFFFF"/>
        </w:rPr>
        <w:t> – М.: Русайнс, 2016. – 228с.</w:t>
      </w:r>
    </w:p>
    <w:p w14:paraId="0E8791A7" w14:textId="6C9E8B26" w:rsidR="00855D64" w:rsidRPr="00D9758B" w:rsidRDefault="00855D64" w:rsidP="0063536F">
      <w:pPr>
        <w:pStyle w:val="a6"/>
        <w:numPr>
          <w:ilvl w:val="0"/>
          <w:numId w:val="6"/>
        </w:numPr>
        <w:spacing w:after="0" w:line="240" w:lineRule="auto"/>
        <w:jc w:val="both"/>
        <w:rPr>
          <w:rFonts w:ascii="Times New Roman" w:hAnsi="Times New Roman" w:cs="Times New Roman"/>
          <w:sz w:val="24"/>
          <w:szCs w:val="24"/>
        </w:rPr>
      </w:pPr>
      <w:r w:rsidRPr="00D9758B">
        <w:rPr>
          <w:rFonts w:ascii="Times New Roman" w:hAnsi="Times New Roman" w:cs="Times New Roman"/>
          <w:sz w:val="24"/>
          <w:szCs w:val="24"/>
        </w:rPr>
        <w:t>Акаев А. А. Эпохальные открытия Николая Кондратьева и их место в современной экономической науке // AlterEconomics. 2022. Т. 19. № 1. С. 11-39.</w:t>
      </w:r>
    </w:p>
    <w:p w14:paraId="144252B1" w14:textId="1B990917" w:rsidR="002A5D6B" w:rsidRPr="00D9758B" w:rsidRDefault="002A5D6B" w:rsidP="0063536F">
      <w:pPr>
        <w:pStyle w:val="a6"/>
        <w:numPr>
          <w:ilvl w:val="0"/>
          <w:numId w:val="6"/>
        </w:numPr>
        <w:spacing w:after="0" w:line="240" w:lineRule="auto"/>
        <w:jc w:val="both"/>
        <w:rPr>
          <w:rFonts w:ascii="Times New Roman" w:hAnsi="Times New Roman" w:cs="Times New Roman"/>
          <w:sz w:val="24"/>
          <w:szCs w:val="24"/>
        </w:rPr>
      </w:pPr>
      <w:r w:rsidRPr="00D9758B">
        <w:rPr>
          <w:rFonts w:ascii="Times New Roman" w:hAnsi="Times New Roman" w:cs="Times New Roman"/>
          <w:sz w:val="24"/>
          <w:szCs w:val="24"/>
        </w:rPr>
        <w:t>Афанасьев М.П., Шаш Н.Н. Первый в мире «зеленый» государственный бюджет // Научные труды. Институт народнохозяйственного прогнозирования РАН. 2021. С. 3342-355.</w:t>
      </w:r>
    </w:p>
    <w:p w14:paraId="7B0600BD" w14:textId="240419EB" w:rsidR="001C2355" w:rsidRPr="00D9758B" w:rsidRDefault="001C2355" w:rsidP="0063536F">
      <w:pPr>
        <w:pStyle w:val="a6"/>
        <w:numPr>
          <w:ilvl w:val="0"/>
          <w:numId w:val="6"/>
        </w:numPr>
        <w:spacing w:after="0" w:line="240" w:lineRule="auto"/>
        <w:jc w:val="both"/>
        <w:rPr>
          <w:rFonts w:ascii="Times New Roman" w:hAnsi="Times New Roman" w:cs="Times New Roman"/>
          <w:sz w:val="24"/>
          <w:szCs w:val="24"/>
        </w:rPr>
      </w:pPr>
      <w:r w:rsidRPr="00D9758B">
        <w:rPr>
          <w:rStyle w:val="af5"/>
          <w:rFonts w:ascii="Times New Roman" w:hAnsi="Times New Roman" w:cs="Times New Roman"/>
          <w:i w:val="0"/>
          <w:iCs w:val="0"/>
          <w:sz w:val="24"/>
          <w:szCs w:val="24"/>
          <w:bdr w:val="none" w:sz="0" w:space="0" w:color="auto" w:frame="1"/>
          <w:shd w:val="clear" w:color="auto" w:fill="FFFFFF"/>
        </w:rPr>
        <w:t>Бобылев С. Н</w:t>
      </w:r>
      <w:r w:rsidRPr="00D9758B">
        <w:rPr>
          <w:rStyle w:val="af5"/>
          <w:rFonts w:ascii="Times New Roman" w:hAnsi="Times New Roman" w:cs="Times New Roman"/>
          <w:sz w:val="24"/>
          <w:szCs w:val="24"/>
          <w:bdr w:val="none" w:sz="0" w:space="0" w:color="auto" w:frame="1"/>
          <w:shd w:val="clear" w:color="auto" w:fill="FFFFFF"/>
        </w:rPr>
        <w:t>.</w:t>
      </w:r>
      <w:r w:rsidRPr="00D9758B">
        <w:rPr>
          <w:rFonts w:ascii="Times New Roman" w:hAnsi="Times New Roman" w:cs="Times New Roman"/>
          <w:sz w:val="24"/>
          <w:szCs w:val="24"/>
          <w:shd w:val="clear" w:color="auto" w:fill="FFFFFF"/>
        </w:rPr>
        <w:t> Устойчивое развитие: парадигма для будущего // </w:t>
      </w:r>
      <w:r w:rsidRPr="00D9758B">
        <w:rPr>
          <w:rStyle w:val="af5"/>
          <w:rFonts w:ascii="Times New Roman" w:hAnsi="Times New Roman" w:cs="Times New Roman"/>
          <w:i w:val="0"/>
          <w:iCs w:val="0"/>
          <w:sz w:val="24"/>
          <w:szCs w:val="24"/>
          <w:bdr w:val="none" w:sz="0" w:space="0" w:color="auto" w:frame="1"/>
          <w:shd w:val="clear" w:color="auto" w:fill="FFFFFF"/>
        </w:rPr>
        <w:t>Мировая экономика и международные отношения</w:t>
      </w:r>
      <w:r w:rsidRPr="00D9758B">
        <w:rPr>
          <w:rFonts w:ascii="Times New Roman" w:hAnsi="Times New Roman" w:cs="Times New Roman"/>
          <w:i/>
          <w:iCs/>
          <w:sz w:val="24"/>
          <w:szCs w:val="24"/>
          <w:shd w:val="clear" w:color="auto" w:fill="FFFFFF"/>
        </w:rPr>
        <w:t>. —</w:t>
      </w:r>
      <w:r w:rsidRPr="00D9758B">
        <w:rPr>
          <w:rFonts w:ascii="Times New Roman" w:hAnsi="Times New Roman" w:cs="Times New Roman"/>
          <w:sz w:val="24"/>
          <w:szCs w:val="24"/>
          <w:shd w:val="clear" w:color="auto" w:fill="FFFFFF"/>
        </w:rPr>
        <w:t xml:space="preserve"> 2017. — Т. 61, № 3. — С. 107–113</w:t>
      </w:r>
    </w:p>
    <w:p w14:paraId="511C1E8A" w14:textId="77777777" w:rsidR="00686E71" w:rsidRPr="00D9758B" w:rsidRDefault="00686E71" w:rsidP="00686E71">
      <w:pPr>
        <w:pStyle w:val="a6"/>
        <w:numPr>
          <w:ilvl w:val="0"/>
          <w:numId w:val="6"/>
        </w:numPr>
        <w:spacing w:after="0" w:line="240" w:lineRule="auto"/>
        <w:jc w:val="both"/>
        <w:rPr>
          <w:rFonts w:ascii="Times New Roman" w:eastAsia="Times New Roman" w:hAnsi="Times New Roman" w:cs="Times New Roman"/>
          <w:color w:val="222222"/>
          <w:sz w:val="24"/>
          <w:szCs w:val="24"/>
          <w:lang w:eastAsia="ru-RU"/>
        </w:rPr>
      </w:pPr>
      <w:r w:rsidRPr="00D9758B">
        <w:rPr>
          <w:rFonts w:ascii="Times New Roman" w:eastAsia="Times New Roman" w:hAnsi="Times New Roman" w:cs="Times New Roman"/>
          <w:color w:val="222222"/>
          <w:sz w:val="24"/>
          <w:szCs w:val="24"/>
          <w:bdr w:val="none" w:sz="0" w:space="0" w:color="auto" w:frame="1"/>
          <w:lang w:eastAsia="ru-RU"/>
        </w:rPr>
        <w:t>Бобылев С. Н., Волосатова А. А., Скобелев Д. О.</w:t>
      </w:r>
      <w:r w:rsidRPr="00D9758B">
        <w:rPr>
          <w:rFonts w:ascii="Times New Roman" w:eastAsia="Times New Roman" w:hAnsi="Times New Roman" w:cs="Times New Roman"/>
          <w:color w:val="222222"/>
          <w:sz w:val="24"/>
          <w:szCs w:val="24"/>
          <w:lang w:eastAsia="ru-RU"/>
        </w:rPr>
        <w:t> Социально-экологическая ответственность, корпоративное управление и наилучшие доступные технологии: оценка эффективности инвестиций // </w:t>
      </w:r>
      <w:r w:rsidRPr="00D9758B">
        <w:rPr>
          <w:rFonts w:ascii="Times New Roman" w:eastAsia="Times New Roman" w:hAnsi="Times New Roman" w:cs="Times New Roman"/>
          <w:color w:val="222222"/>
          <w:sz w:val="24"/>
          <w:szCs w:val="24"/>
          <w:bdr w:val="none" w:sz="0" w:space="0" w:color="auto" w:frame="1"/>
          <w:lang w:eastAsia="ru-RU"/>
        </w:rPr>
        <w:t>Экономика устойчивого развития</w:t>
      </w:r>
      <w:r w:rsidRPr="00D9758B">
        <w:rPr>
          <w:rFonts w:ascii="Times New Roman" w:eastAsia="Times New Roman" w:hAnsi="Times New Roman" w:cs="Times New Roman"/>
          <w:color w:val="222222"/>
          <w:sz w:val="24"/>
          <w:szCs w:val="24"/>
          <w:lang w:eastAsia="ru-RU"/>
        </w:rPr>
        <w:t>. — 2022. — № 4 (52). — С. 12-19. </w:t>
      </w:r>
    </w:p>
    <w:p w14:paraId="67545AB6" w14:textId="5921C28D" w:rsidR="0051733E" w:rsidRPr="00D9758B" w:rsidRDefault="0051733E" w:rsidP="0063536F">
      <w:pPr>
        <w:pStyle w:val="a6"/>
        <w:numPr>
          <w:ilvl w:val="0"/>
          <w:numId w:val="6"/>
        </w:numPr>
        <w:spacing w:after="0" w:line="240" w:lineRule="auto"/>
        <w:jc w:val="both"/>
        <w:rPr>
          <w:rFonts w:ascii="Times New Roman" w:hAnsi="Times New Roman" w:cs="Times New Roman"/>
          <w:sz w:val="24"/>
          <w:szCs w:val="24"/>
        </w:rPr>
      </w:pPr>
      <w:r w:rsidRPr="00D9758B">
        <w:rPr>
          <w:rFonts w:ascii="Times New Roman" w:hAnsi="Times New Roman" w:cs="Times New Roman"/>
          <w:sz w:val="24"/>
          <w:szCs w:val="24"/>
        </w:rPr>
        <w:t>Васильев В. П. Государст</w:t>
      </w:r>
      <w:r w:rsidR="006D0CAF" w:rsidRPr="00D9758B">
        <w:rPr>
          <w:rFonts w:ascii="Times New Roman" w:hAnsi="Times New Roman" w:cs="Times New Roman"/>
          <w:sz w:val="24"/>
          <w:szCs w:val="24"/>
        </w:rPr>
        <w:t>венное регулирование экономики</w:t>
      </w:r>
      <w:r w:rsidRPr="00D9758B">
        <w:rPr>
          <w:rFonts w:ascii="Times New Roman" w:hAnsi="Times New Roman" w:cs="Times New Roman"/>
          <w:sz w:val="24"/>
          <w:szCs w:val="24"/>
        </w:rPr>
        <w:t>. – М.: Юрайт, 202</w:t>
      </w:r>
      <w:r w:rsidR="006D0CAF" w:rsidRPr="00D9758B">
        <w:rPr>
          <w:rFonts w:ascii="Times New Roman" w:hAnsi="Times New Roman" w:cs="Times New Roman"/>
          <w:sz w:val="24"/>
          <w:szCs w:val="24"/>
        </w:rPr>
        <w:t>4</w:t>
      </w:r>
      <w:r w:rsidRPr="00D9758B">
        <w:rPr>
          <w:rFonts w:ascii="Times New Roman" w:hAnsi="Times New Roman" w:cs="Times New Roman"/>
          <w:sz w:val="24"/>
          <w:szCs w:val="24"/>
        </w:rPr>
        <w:t>. – 325 с.</w:t>
      </w:r>
    </w:p>
    <w:p w14:paraId="2EA598BF" w14:textId="77777777" w:rsidR="00810A10" w:rsidRPr="00D9758B" w:rsidRDefault="00810A10" w:rsidP="00810A10">
      <w:pPr>
        <w:pStyle w:val="a6"/>
        <w:numPr>
          <w:ilvl w:val="0"/>
          <w:numId w:val="6"/>
        </w:numPr>
        <w:spacing w:after="0" w:line="240" w:lineRule="auto"/>
        <w:rPr>
          <w:rFonts w:ascii="Times New Roman" w:hAnsi="Times New Roman" w:cs="Times New Roman"/>
          <w:sz w:val="24"/>
          <w:szCs w:val="24"/>
        </w:rPr>
      </w:pPr>
      <w:r w:rsidRPr="00D9758B">
        <w:rPr>
          <w:rStyle w:val="af5"/>
          <w:rFonts w:ascii="Times New Roman" w:hAnsi="Times New Roman" w:cs="Times New Roman"/>
          <w:i w:val="0"/>
          <w:iCs w:val="0"/>
          <w:color w:val="222222"/>
          <w:sz w:val="24"/>
          <w:szCs w:val="24"/>
          <w:bdr w:val="none" w:sz="0" w:space="0" w:color="auto" w:frame="1"/>
          <w:shd w:val="clear" w:color="auto" w:fill="FFFFFF"/>
        </w:rPr>
        <w:t>Васильев В. П</w:t>
      </w:r>
      <w:r w:rsidRPr="00D9758B">
        <w:rPr>
          <w:rStyle w:val="af5"/>
          <w:rFonts w:ascii="Times New Roman" w:hAnsi="Times New Roman" w:cs="Times New Roman"/>
          <w:color w:val="222222"/>
          <w:sz w:val="24"/>
          <w:szCs w:val="24"/>
          <w:bdr w:val="none" w:sz="0" w:space="0" w:color="auto" w:frame="1"/>
          <w:shd w:val="clear" w:color="auto" w:fill="FFFFFF"/>
        </w:rPr>
        <w:t>.</w:t>
      </w:r>
      <w:r w:rsidRPr="00D9758B">
        <w:rPr>
          <w:rFonts w:ascii="Times New Roman" w:hAnsi="Times New Roman" w:cs="Times New Roman"/>
          <w:color w:val="222222"/>
          <w:sz w:val="24"/>
          <w:szCs w:val="24"/>
          <w:shd w:val="clear" w:color="auto" w:fill="FFFFFF"/>
        </w:rPr>
        <w:t> Устойчивое развитие: модификация принципов и институтов // </w:t>
      </w:r>
      <w:r w:rsidRPr="00D9758B">
        <w:rPr>
          <w:rStyle w:val="af5"/>
          <w:rFonts w:ascii="Times New Roman" w:hAnsi="Times New Roman" w:cs="Times New Roman"/>
          <w:i w:val="0"/>
          <w:iCs w:val="0"/>
          <w:color w:val="222222"/>
          <w:sz w:val="24"/>
          <w:szCs w:val="24"/>
          <w:bdr w:val="none" w:sz="0" w:space="0" w:color="auto" w:frame="1"/>
          <w:shd w:val="clear" w:color="auto" w:fill="FFFFFF"/>
        </w:rPr>
        <w:t>Вестник Московского университета. Серия 18:</w:t>
      </w:r>
      <w:r w:rsidRPr="00D9758B">
        <w:rPr>
          <w:rStyle w:val="af5"/>
          <w:rFonts w:ascii="Times New Roman" w:hAnsi="Times New Roman" w:cs="Times New Roman"/>
          <w:color w:val="222222"/>
          <w:sz w:val="24"/>
          <w:szCs w:val="24"/>
          <w:bdr w:val="none" w:sz="0" w:space="0" w:color="auto" w:frame="1"/>
          <w:shd w:val="clear" w:color="auto" w:fill="FFFFFF"/>
        </w:rPr>
        <w:t xml:space="preserve"> </w:t>
      </w:r>
      <w:r w:rsidRPr="00D9758B">
        <w:rPr>
          <w:rStyle w:val="af5"/>
          <w:rFonts w:ascii="Times New Roman" w:hAnsi="Times New Roman" w:cs="Times New Roman"/>
          <w:i w:val="0"/>
          <w:iCs w:val="0"/>
          <w:color w:val="222222"/>
          <w:sz w:val="24"/>
          <w:szCs w:val="24"/>
          <w:bdr w:val="none" w:sz="0" w:space="0" w:color="auto" w:frame="1"/>
          <w:shd w:val="clear" w:color="auto" w:fill="FFFFFF"/>
        </w:rPr>
        <w:t>Социология и политология</w:t>
      </w:r>
      <w:r w:rsidRPr="00D9758B">
        <w:rPr>
          <w:rFonts w:ascii="Times New Roman" w:hAnsi="Times New Roman" w:cs="Times New Roman"/>
          <w:color w:val="222222"/>
          <w:sz w:val="24"/>
          <w:szCs w:val="24"/>
          <w:shd w:val="clear" w:color="auto" w:fill="FFFFFF"/>
        </w:rPr>
        <w:t xml:space="preserve">. — 2024. — № 1. — С. 193–204. </w:t>
      </w:r>
    </w:p>
    <w:p w14:paraId="48456DF7" w14:textId="3C44381E" w:rsidR="002A5D6B" w:rsidRPr="00D9758B" w:rsidRDefault="002A5D6B" w:rsidP="00810A10">
      <w:pPr>
        <w:pStyle w:val="a6"/>
        <w:numPr>
          <w:ilvl w:val="0"/>
          <w:numId w:val="6"/>
        </w:numPr>
        <w:spacing w:after="0" w:line="240" w:lineRule="auto"/>
        <w:rPr>
          <w:rFonts w:ascii="Times New Roman" w:hAnsi="Times New Roman" w:cs="Times New Roman"/>
          <w:sz w:val="24"/>
          <w:szCs w:val="24"/>
        </w:rPr>
      </w:pPr>
      <w:r w:rsidRPr="00D9758B">
        <w:rPr>
          <w:rFonts w:ascii="Times New Roman" w:hAnsi="Times New Roman" w:cs="Times New Roman"/>
          <w:sz w:val="24"/>
          <w:szCs w:val="24"/>
        </w:rPr>
        <w:t>Воздействие изменения климата на человеческий потенциал, экономику и экосистемы [Текст]: докл. к XXIII Ясинской (Апрельской) междунар. науч. конф. по проблемам развития экономики и общества, Москва, 2022 г. / В. В. Виноградова, О. Б. Глезер, Р. Г. Грачева и др. ; под ред. Л. Н. Проскуряковой ; Нац. исслед. ун-т «Высшая школа экономики».  — М.: Изд. дом Высшей школы экономики, 2022. — 76 с</w:t>
      </w:r>
    </w:p>
    <w:p w14:paraId="6FD59405" w14:textId="77777777" w:rsidR="0051733E" w:rsidRPr="00D9758B" w:rsidRDefault="0051733E" w:rsidP="0063536F">
      <w:pPr>
        <w:pStyle w:val="a6"/>
        <w:numPr>
          <w:ilvl w:val="0"/>
          <w:numId w:val="6"/>
        </w:numPr>
        <w:spacing w:after="0" w:line="240" w:lineRule="auto"/>
        <w:jc w:val="both"/>
        <w:rPr>
          <w:rStyle w:val="a8"/>
          <w:rFonts w:ascii="Times New Roman" w:hAnsi="Times New Roman" w:cs="Times New Roman"/>
          <w:color w:val="auto"/>
          <w:sz w:val="24"/>
          <w:szCs w:val="24"/>
          <w:u w:val="none"/>
        </w:rPr>
      </w:pPr>
      <w:r w:rsidRPr="00D9758B">
        <w:rPr>
          <w:rFonts w:ascii="Times New Roman" w:hAnsi="Times New Roman" w:cs="Times New Roman"/>
          <w:sz w:val="24"/>
          <w:szCs w:val="24"/>
        </w:rPr>
        <w:t xml:space="preserve">Доклад о Целях в области устойчивого развития, 2020 год. Организация Объединенных Наций, - 64 с. </w:t>
      </w:r>
      <w:hyperlink r:id="rId8" w:history="1">
        <w:r w:rsidRPr="00D9758B">
          <w:rPr>
            <w:rStyle w:val="a8"/>
            <w:rFonts w:ascii="Times New Roman" w:hAnsi="Times New Roman" w:cs="Times New Roman"/>
            <w:color w:val="auto"/>
            <w:sz w:val="24"/>
            <w:szCs w:val="24"/>
            <w:u w:val="none"/>
          </w:rPr>
          <w:t>https://unstats.un.org/sdgs/report/2020/The-Sustainable-Development-Goals-Report-2020_Russian.pdf</w:t>
        </w:r>
      </w:hyperlink>
    </w:p>
    <w:p w14:paraId="013C79BB" w14:textId="04A797C3" w:rsidR="00D47FED" w:rsidRPr="00D9758B" w:rsidRDefault="003F535B" w:rsidP="0063536F">
      <w:pPr>
        <w:pStyle w:val="a6"/>
        <w:numPr>
          <w:ilvl w:val="0"/>
          <w:numId w:val="6"/>
        </w:numPr>
        <w:spacing w:after="0" w:line="240" w:lineRule="auto"/>
        <w:jc w:val="both"/>
        <w:rPr>
          <w:rFonts w:ascii="Times New Roman" w:hAnsi="Times New Roman" w:cs="Times New Roman"/>
          <w:sz w:val="24"/>
          <w:szCs w:val="24"/>
        </w:rPr>
      </w:pPr>
      <w:r w:rsidRPr="00D9758B">
        <w:rPr>
          <w:rFonts w:ascii="Times New Roman" w:hAnsi="Times New Roman" w:cs="Times New Roman"/>
          <w:sz w:val="24"/>
          <w:szCs w:val="24"/>
        </w:rPr>
        <w:t>О</w:t>
      </w:r>
      <w:r w:rsidR="00D47FED" w:rsidRPr="00D9758B">
        <w:rPr>
          <w:rFonts w:ascii="Times New Roman" w:hAnsi="Times New Roman" w:cs="Times New Roman"/>
          <w:sz w:val="24"/>
          <w:szCs w:val="24"/>
        </w:rPr>
        <w:t xml:space="preserve">. П. Ермолаева, Ю. В. Ермолаева, О. А. Башева. Социально-экологическая устойчивость российского бизнеса: социологический анализ и ESG – практики. Управление устойчивым развитием. 2022. №3 (40)  </w:t>
      </w:r>
    </w:p>
    <w:p w14:paraId="6464741D" w14:textId="77632FAC" w:rsidR="003F535B" w:rsidRPr="00D9758B" w:rsidRDefault="003F535B" w:rsidP="003F535B">
      <w:pPr>
        <w:pStyle w:val="a4"/>
        <w:numPr>
          <w:ilvl w:val="0"/>
          <w:numId w:val="6"/>
        </w:numPr>
        <w:shd w:val="clear" w:color="auto" w:fill="FFFFFF"/>
        <w:spacing w:before="0" w:beforeAutospacing="0" w:after="0"/>
        <w:rPr>
          <w:color w:val="212529"/>
        </w:rPr>
      </w:pPr>
      <w:r w:rsidRPr="00D9758B">
        <w:rPr>
          <w:color w:val="212529"/>
        </w:rPr>
        <w:t xml:space="preserve"> Кэлхун К., Фонг Б., ред. Новый зеленый курс и будущее сферы труда. Нью-Йорк, Издательство Колумбийского университета, 2022. 384 с.</w:t>
      </w:r>
    </w:p>
    <w:p w14:paraId="7CC76E7F" w14:textId="11BDF8CF" w:rsidR="003F535B" w:rsidRPr="00D9758B" w:rsidRDefault="003F535B" w:rsidP="003F535B">
      <w:pPr>
        <w:pStyle w:val="a4"/>
        <w:numPr>
          <w:ilvl w:val="0"/>
          <w:numId w:val="6"/>
        </w:numPr>
        <w:shd w:val="clear" w:color="auto" w:fill="FFFFFF"/>
        <w:spacing w:before="0" w:beforeAutospacing="0" w:after="0"/>
        <w:rPr>
          <w:color w:val="212529"/>
          <w:lang w:val="en-US"/>
        </w:rPr>
      </w:pPr>
      <w:r w:rsidRPr="00D9758B">
        <w:rPr>
          <w:color w:val="212529"/>
        </w:rPr>
        <w:t xml:space="preserve"> Кляйн Н. Это меняет все: капитализм против климата. Нью</w:t>
      </w:r>
      <w:r w:rsidRPr="00D9758B">
        <w:rPr>
          <w:color w:val="212529"/>
          <w:lang w:val="en-US"/>
        </w:rPr>
        <w:t>-</w:t>
      </w:r>
      <w:r w:rsidRPr="00D9758B">
        <w:rPr>
          <w:color w:val="212529"/>
        </w:rPr>
        <w:t>Йорк</w:t>
      </w:r>
      <w:r w:rsidRPr="00D9758B">
        <w:rPr>
          <w:color w:val="212529"/>
          <w:lang w:val="en-US"/>
        </w:rPr>
        <w:t xml:space="preserve">, Simon &amp; Schuster, 2015. 576 </w:t>
      </w:r>
      <w:r w:rsidRPr="00D9758B">
        <w:rPr>
          <w:color w:val="212529"/>
        </w:rPr>
        <w:t>с</w:t>
      </w:r>
      <w:r w:rsidRPr="00D9758B">
        <w:rPr>
          <w:color w:val="212529"/>
          <w:lang w:val="en-US"/>
        </w:rPr>
        <w:t>.</w:t>
      </w:r>
    </w:p>
    <w:p w14:paraId="14D5C7E1" w14:textId="790FD034" w:rsidR="000C0B70" w:rsidRPr="00D9758B" w:rsidRDefault="001D68DA" w:rsidP="0063536F">
      <w:pPr>
        <w:pStyle w:val="a6"/>
        <w:numPr>
          <w:ilvl w:val="0"/>
          <w:numId w:val="6"/>
        </w:numPr>
        <w:spacing w:after="0" w:line="240" w:lineRule="auto"/>
        <w:jc w:val="both"/>
        <w:rPr>
          <w:rFonts w:ascii="Times New Roman" w:hAnsi="Times New Roman" w:cs="Times New Roman"/>
          <w:sz w:val="24"/>
          <w:szCs w:val="24"/>
        </w:rPr>
      </w:pPr>
      <w:r w:rsidRPr="00D9758B">
        <w:rPr>
          <w:rFonts w:ascii="Times New Roman" w:hAnsi="Times New Roman" w:cs="Times New Roman"/>
          <w:sz w:val="24"/>
          <w:szCs w:val="24"/>
          <w:shd w:val="clear" w:color="auto" w:fill="FFFFFF"/>
        </w:rPr>
        <w:lastRenderedPageBreak/>
        <w:t>Мартыненко Т.С. Инвайронментальное неравенство: современные подходы к концептуализации понятия // Вестник Томского государственного университета. Философия. Социология. Политология. 2020. № 57. С. 200-214.</w:t>
      </w:r>
    </w:p>
    <w:p w14:paraId="74A37556" w14:textId="17E13C2C" w:rsidR="001C2355" w:rsidRPr="00D9758B" w:rsidRDefault="001C2355" w:rsidP="0063536F">
      <w:pPr>
        <w:pStyle w:val="a6"/>
        <w:numPr>
          <w:ilvl w:val="0"/>
          <w:numId w:val="6"/>
        </w:numPr>
        <w:spacing w:after="0" w:line="240" w:lineRule="auto"/>
        <w:jc w:val="both"/>
        <w:rPr>
          <w:rFonts w:ascii="Times New Roman" w:hAnsi="Times New Roman" w:cs="Times New Roman"/>
          <w:sz w:val="24"/>
          <w:szCs w:val="24"/>
        </w:rPr>
      </w:pPr>
      <w:r w:rsidRPr="00D9758B">
        <w:rPr>
          <w:rFonts w:ascii="Times New Roman" w:hAnsi="Times New Roman" w:cs="Times New Roman"/>
          <w:sz w:val="24"/>
          <w:szCs w:val="24"/>
        </w:rPr>
        <w:t>Донелла Медоуз, Йорген Рандерс, Деннис Медоуз Пределы роста. 30 лет спустя/ Пер. с англ. — М.: ИКЦ «Академкнига», 2007. — 342 с</w:t>
      </w:r>
    </w:p>
    <w:p w14:paraId="32A985B5" w14:textId="77777777" w:rsidR="001D68DA" w:rsidRPr="00D9758B" w:rsidRDefault="001D68DA" w:rsidP="0063536F">
      <w:pPr>
        <w:pStyle w:val="a4"/>
        <w:numPr>
          <w:ilvl w:val="0"/>
          <w:numId w:val="6"/>
        </w:numPr>
        <w:shd w:val="clear" w:color="auto" w:fill="FFFFFF"/>
        <w:spacing w:before="75" w:beforeAutospacing="0" w:after="75" w:afterAutospacing="0"/>
        <w:jc w:val="both"/>
        <w:rPr>
          <w:rStyle w:val="a8"/>
          <w:color w:val="auto"/>
          <w:u w:val="none"/>
        </w:rPr>
      </w:pPr>
      <w:r w:rsidRPr="00D9758B">
        <w:t> Международные Рейтинговые Агентства - функции и роль в мировой экономике // Forex Labor. URL: </w:t>
      </w:r>
      <w:hyperlink r:id="rId9" w:tgtFrame="_blank" w:history="1">
        <w:r w:rsidRPr="00D9758B">
          <w:rPr>
            <w:rStyle w:val="a8"/>
            <w:color w:val="auto"/>
            <w:u w:val="none"/>
          </w:rPr>
          <w:t>https://forexlabor.info/blog/mezhdunarodnye-rejjtingovye-agentstva</w:t>
        </w:r>
      </w:hyperlink>
    </w:p>
    <w:p w14:paraId="5C17E242" w14:textId="668926FA" w:rsidR="003F535B" w:rsidRPr="00D9758B" w:rsidRDefault="003F535B" w:rsidP="0063536F">
      <w:pPr>
        <w:pStyle w:val="a4"/>
        <w:numPr>
          <w:ilvl w:val="0"/>
          <w:numId w:val="6"/>
        </w:numPr>
        <w:shd w:val="clear" w:color="auto" w:fill="FFFFFF"/>
        <w:spacing w:before="75" w:beforeAutospacing="0" w:after="75" w:afterAutospacing="0"/>
        <w:jc w:val="both"/>
      </w:pPr>
      <w:r w:rsidRPr="00D9758B">
        <w:t xml:space="preserve"> Марголин А. М., Вякина И. В. Риски, вызовы и механизмы ESG-трансформации систем управления // МИР (Модернизация. Инновации. Развитие). 2022. Т. 13. № 3. С. 352–368</w:t>
      </w:r>
    </w:p>
    <w:p w14:paraId="2C7B37F0" w14:textId="77777777" w:rsidR="001D68DA" w:rsidRPr="00D9758B" w:rsidRDefault="001D68DA" w:rsidP="0063536F">
      <w:pPr>
        <w:pStyle w:val="a4"/>
        <w:numPr>
          <w:ilvl w:val="0"/>
          <w:numId w:val="6"/>
        </w:numPr>
        <w:shd w:val="clear" w:color="auto" w:fill="FFFFFF"/>
        <w:spacing w:before="75" w:beforeAutospacing="0" w:after="75" w:afterAutospacing="0"/>
        <w:jc w:val="both"/>
      </w:pPr>
      <w:r w:rsidRPr="00D9758B">
        <w:t>4. Национальные кредитные рейтинги: как работают Эксперт РА, АКРА, НКР и НРА. БКС-экспресс, 2022. URL: </w:t>
      </w:r>
      <w:hyperlink r:id="rId10" w:tgtFrame="_blank" w:history="1">
        <w:r w:rsidRPr="00D9758B">
          <w:rPr>
            <w:rStyle w:val="a8"/>
            <w:color w:val="auto"/>
            <w:u w:val="none"/>
          </w:rPr>
          <w:t>https://bcs-express.ru/novosti-i-analitika/natsional-nye-kreditnye-reitingi-kak-rabotaiut-ekspert-ra-akra-i-nra</w:t>
        </w:r>
      </w:hyperlink>
    </w:p>
    <w:p w14:paraId="43FF3205" w14:textId="77777777" w:rsidR="00D001AD" w:rsidRPr="00D9758B" w:rsidRDefault="00D001AD" w:rsidP="0063536F">
      <w:pPr>
        <w:pStyle w:val="headertext"/>
        <w:numPr>
          <w:ilvl w:val="0"/>
          <w:numId w:val="6"/>
        </w:numPr>
        <w:shd w:val="clear" w:color="auto" w:fill="FFFFFF"/>
        <w:spacing w:before="0" w:beforeAutospacing="0" w:after="0" w:afterAutospacing="0"/>
        <w:jc w:val="both"/>
        <w:textAlignment w:val="baseline"/>
      </w:pPr>
      <w:r w:rsidRPr="00D9758B">
        <w:t>Парижское соглашение. Рамочная конвенция об изменении климата ООН, 2015. https://unfccc.int/sites/default/files/russian_paris_agreement.pdf</w:t>
      </w:r>
    </w:p>
    <w:p w14:paraId="519E9C18" w14:textId="77777777" w:rsidR="00F109C5" w:rsidRPr="00D9758B" w:rsidRDefault="0051733E" w:rsidP="0063536F">
      <w:pPr>
        <w:pStyle w:val="a6"/>
        <w:numPr>
          <w:ilvl w:val="0"/>
          <w:numId w:val="6"/>
        </w:numPr>
        <w:spacing w:after="0" w:line="240" w:lineRule="auto"/>
        <w:jc w:val="both"/>
        <w:rPr>
          <w:rFonts w:ascii="Times New Roman" w:hAnsi="Times New Roman" w:cs="Times New Roman"/>
          <w:sz w:val="24"/>
          <w:szCs w:val="24"/>
        </w:rPr>
      </w:pPr>
      <w:r w:rsidRPr="00D9758B">
        <w:rPr>
          <w:rFonts w:ascii="Times New Roman" w:hAnsi="Times New Roman" w:cs="Times New Roman"/>
          <w:sz w:val="24"/>
          <w:szCs w:val="24"/>
        </w:rPr>
        <w:t xml:space="preserve">Преобразование нашего мира: Повестка дня в области устойчивого развития на период до 2030 года. </w:t>
      </w:r>
    </w:p>
    <w:p w14:paraId="271BF202" w14:textId="77777777" w:rsidR="00686E71" w:rsidRPr="00D9758B" w:rsidRDefault="00686E71" w:rsidP="00686E71">
      <w:pPr>
        <w:pStyle w:val="headertext"/>
        <w:numPr>
          <w:ilvl w:val="0"/>
          <w:numId w:val="6"/>
        </w:numPr>
        <w:shd w:val="clear" w:color="auto" w:fill="FFFFFF"/>
        <w:spacing w:before="0" w:beforeAutospacing="0" w:after="0" w:afterAutospacing="0"/>
        <w:jc w:val="both"/>
        <w:textAlignment w:val="baseline"/>
        <w:rPr>
          <w:color w:val="444444"/>
        </w:rPr>
      </w:pPr>
      <w:r w:rsidRPr="00D9758B">
        <w:rPr>
          <w:rStyle w:val="af5"/>
          <w:rFonts w:eastAsia="SimSun"/>
          <w:i w:val="0"/>
          <w:iCs w:val="0"/>
          <w:color w:val="222222"/>
          <w:bdr w:val="none" w:sz="0" w:space="0" w:color="auto" w:frame="1"/>
          <w:shd w:val="clear" w:color="auto" w:fill="FFFFFF"/>
        </w:rPr>
        <w:t>Порфирьев Б. Н., Широв А. А.</w:t>
      </w:r>
      <w:r w:rsidRPr="00D9758B">
        <w:rPr>
          <w:color w:val="222222"/>
          <w:shd w:val="clear" w:color="auto" w:fill="FFFFFF"/>
        </w:rPr>
        <w:t> Стратегии социально-экономического развития с низким уровнем выбросов парниковых газов: сценарии и реалии для России // </w:t>
      </w:r>
      <w:r w:rsidRPr="00D9758B">
        <w:rPr>
          <w:rStyle w:val="af5"/>
          <w:rFonts w:eastAsia="SimSun"/>
          <w:i w:val="0"/>
          <w:iCs w:val="0"/>
          <w:color w:val="222222"/>
          <w:bdr w:val="none" w:sz="0" w:space="0" w:color="auto" w:frame="1"/>
          <w:shd w:val="clear" w:color="auto" w:fill="FFFFFF"/>
        </w:rPr>
        <w:t>Вестник Российской академии наук (ранее: Вестник Академии наук СССР</w:t>
      </w:r>
      <w:r w:rsidRPr="00D9758B">
        <w:rPr>
          <w:rStyle w:val="af5"/>
          <w:rFonts w:eastAsia="SimSun"/>
          <w:color w:val="222222"/>
          <w:bdr w:val="none" w:sz="0" w:space="0" w:color="auto" w:frame="1"/>
          <w:shd w:val="clear" w:color="auto" w:fill="FFFFFF"/>
        </w:rPr>
        <w:t>)</w:t>
      </w:r>
      <w:r w:rsidRPr="00D9758B">
        <w:rPr>
          <w:color w:val="222222"/>
          <w:shd w:val="clear" w:color="auto" w:fill="FFFFFF"/>
        </w:rPr>
        <w:t>. — 2022. — Т. 92, № 5. — С. 415–423.</w:t>
      </w:r>
    </w:p>
    <w:p w14:paraId="761FFD62" w14:textId="694BC1C2" w:rsidR="00686E71" w:rsidRPr="00D9758B" w:rsidRDefault="00686E71" w:rsidP="00686E71">
      <w:pPr>
        <w:pStyle w:val="headertext"/>
        <w:numPr>
          <w:ilvl w:val="0"/>
          <w:numId w:val="6"/>
        </w:numPr>
        <w:shd w:val="clear" w:color="auto" w:fill="FFFFFF"/>
        <w:spacing w:before="0" w:beforeAutospacing="0" w:after="0" w:afterAutospacing="0"/>
        <w:jc w:val="both"/>
        <w:textAlignment w:val="baseline"/>
        <w:rPr>
          <w:color w:val="444444"/>
        </w:rPr>
      </w:pPr>
      <w:r w:rsidRPr="00D9758B">
        <w:rPr>
          <w:rStyle w:val="af5"/>
          <w:rFonts w:eastAsia="SimSun"/>
          <w:i w:val="0"/>
          <w:iCs w:val="0"/>
          <w:color w:val="222222"/>
          <w:bdr w:val="none" w:sz="0" w:space="0" w:color="auto" w:frame="1"/>
          <w:shd w:val="clear" w:color="auto" w:fill="FFFFFF"/>
        </w:rPr>
        <w:t>Порфирьев Б., Широв А., Колпаков А.</w:t>
      </w:r>
      <w:r w:rsidRPr="00D9758B">
        <w:rPr>
          <w:color w:val="222222"/>
          <w:shd w:val="clear" w:color="auto" w:fill="FFFFFF"/>
        </w:rPr>
        <w:t xml:space="preserve"> Стратегия </w:t>
      </w:r>
      <w:r w:rsidR="009D7D50" w:rsidRPr="00D9758B">
        <w:rPr>
          <w:color w:val="222222"/>
          <w:shd w:val="clear" w:color="auto" w:fill="FFFFFF"/>
        </w:rPr>
        <w:t>низкоуглеводного</w:t>
      </w:r>
      <w:r w:rsidRPr="00D9758B">
        <w:rPr>
          <w:color w:val="222222"/>
          <w:shd w:val="clear" w:color="auto" w:fill="FFFFFF"/>
        </w:rPr>
        <w:t xml:space="preserve"> развития: перспективы для экономики России // </w:t>
      </w:r>
      <w:r w:rsidRPr="00D9758B">
        <w:rPr>
          <w:rStyle w:val="af5"/>
          <w:rFonts w:eastAsia="SimSun"/>
          <w:i w:val="0"/>
          <w:iCs w:val="0"/>
          <w:color w:val="222222"/>
          <w:bdr w:val="none" w:sz="0" w:space="0" w:color="auto" w:frame="1"/>
          <w:shd w:val="clear" w:color="auto" w:fill="FFFFFF"/>
        </w:rPr>
        <w:t>Мировая экономика и международные отношения</w:t>
      </w:r>
      <w:r w:rsidRPr="00D9758B">
        <w:rPr>
          <w:i/>
          <w:iCs/>
          <w:color w:val="222222"/>
          <w:shd w:val="clear" w:color="auto" w:fill="FFFFFF"/>
        </w:rPr>
        <w:t>. —</w:t>
      </w:r>
      <w:r w:rsidRPr="00D9758B">
        <w:rPr>
          <w:color w:val="222222"/>
          <w:shd w:val="clear" w:color="auto" w:fill="FFFFFF"/>
        </w:rPr>
        <w:t xml:space="preserve"> 2020. — Т. 64, № 9. — С. 15–25</w:t>
      </w:r>
    </w:p>
    <w:p w14:paraId="12B5F658" w14:textId="01457178" w:rsidR="00420D3F" w:rsidRPr="00D9758B" w:rsidRDefault="00355B5B" w:rsidP="0063536F">
      <w:pPr>
        <w:pStyle w:val="a6"/>
        <w:numPr>
          <w:ilvl w:val="0"/>
          <w:numId w:val="6"/>
        </w:numPr>
        <w:spacing w:after="0" w:line="240" w:lineRule="auto"/>
        <w:jc w:val="both"/>
        <w:rPr>
          <w:rStyle w:val="a8"/>
          <w:rFonts w:ascii="Times New Roman" w:hAnsi="Times New Roman" w:cs="Times New Roman"/>
          <w:color w:val="auto"/>
          <w:sz w:val="24"/>
          <w:szCs w:val="24"/>
          <w:u w:val="none"/>
        </w:rPr>
      </w:pPr>
      <w:r w:rsidRPr="00D9758B">
        <w:rPr>
          <w:rStyle w:val="a8"/>
          <w:rFonts w:ascii="Times New Roman" w:hAnsi="Times New Roman" w:cs="Times New Roman"/>
          <w:color w:val="auto"/>
          <w:sz w:val="24"/>
          <w:szCs w:val="24"/>
          <w:u w:val="none"/>
        </w:rPr>
        <w:t xml:space="preserve">Принципы Глобального договора ООН. </w:t>
      </w:r>
      <w:hyperlink r:id="rId11" w:history="1">
        <w:r w:rsidR="001D68DA" w:rsidRPr="00D9758B">
          <w:rPr>
            <w:rStyle w:val="a8"/>
            <w:rFonts w:ascii="Times New Roman" w:hAnsi="Times New Roman" w:cs="Times New Roman"/>
            <w:color w:val="auto"/>
            <w:sz w:val="24"/>
            <w:szCs w:val="24"/>
            <w:u w:val="none"/>
          </w:rPr>
          <w:t>https://www.un.org/ru/36167</w:t>
        </w:r>
      </w:hyperlink>
    </w:p>
    <w:p w14:paraId="044FA171" w14:textId="1C05447D" w:rsidR="001D68DA" w:rsidRPr="00D9758B" w:rsidRDefault="001D68DA" w:rsidP="0063536F">
      <w:pPr>
        <w:pStyle w:val="a6"/>
        <w:numPr>
          <w:ilvl w:val="0"/>
          <w:numId w:val="6"/>
        </w:numPr>
        <w:spacing w:after="0" w:line="240" w:lineRule="auto"/>
        <w:jc w:val="both"/>
        <w:rPr>
          <w:rStyle w:val="a8"/>
          <w:rFonts w:ascii="Times New Roman" w:hAnsi="Times New Roman" w:cs="Times New Roman"/>
          <w:color w:val="auto"/>
          <w:sz w:val="24"/>
          <w:szCs w:val="24"/>
          <w:u w:val="none"/>
        </w:rPr>
      </w:pPr>
      <w:r w:rsidRPr="00D9758B">
        <w:rPr>
          <w:rFonts w:ascii="Times New Roman" w:hAnsi="Times New Roman" w:cs="Times New Roman"/>
          <w:sz w:val="24"/>
          <w:szCs w:val="24"/>
          <w:shd w:val="clear" w:color="auto" w:fill="FFFFFF"/>
        </w:rPr>
        <w:t>Руководство по отчетности в области устойчивого развития G4. URL: </w:t>
      </w:r>
      <w:hyperlink r:id="rId12" w:tgtFrame="_blank" w:history="1">
        <w:r w:rsidRPr="00D9758B">
          <w:rPr>
            <w:rStyle w:val="a8"/>
            <w:rFonts w:ascii="Times New Roman" w:hAnsi="Times New Roman" w:cs="Times New Roman"/>
            <w:color w:val="auto"/>
            <w:sz w:val="24"/>
            <w:szCs w:val="24"/>
            <w:u w:val="none"/>
            <w:shd w:val="clear" w:color="auto" w:fill="FFFFFF"/>
          </w:rPr>
          <w:t>https://media.rspp.ru/document/1/e/6/e6aef2d23c03d8181b6230003f977361.pdf</w:t>
        </w:r>
      </w:hyperlink>
    </w:p>
    <w:p w14:paraId="6728859B" w14:textId="40198F78" w:rsidR="004458DC" w:rsidRPr="00D9758B" w:rsidRDefault="004458DC" w:rsidP="0063536F">
      <w:pPr>
        <w:pStyle w:val="a6"/>
        <w:numPr>
          <w:ilvl w:val="0"/>
          <w:numId w:val="6"/>
        </w:numPr>
        <w:spacing w:after="0" w:line="240" w:lineRule="auto"/>
        <w:jc w:val="both"/>
        <w:rPr>
          <w:rStyle w:val="a8"/>
          <w:rFonts w:ascii="Times New Roman" w:hAnsi="Times New Roman" w:cs="Times New Roman"/>
          <w:color w:val="auto"/>
          <w:sz w:val="24"/>
          <w:szCs w:val="24"/>
          <w:u w:val="none"/>
        </w:rPr>
      </w:pPr>
      <w:r w:rsidRPr="00D9758B">
        <w:rPr>
          <w:rFonts w:ascii="Times New Roman" w:hAnsi="Times New Roman" w:cs="Times New Roman"/>
          <w:sz w:val="24"/>
          <w:szCs w:val="24"/>
        </w:rPr>
        <w:t>Самохин, А. В., &amp; Мясников, С. А. (2023). Методика измерения устойчивого развития городов России: ESG-индекс ВЭБ.РФ. Вестник Московского университета. Серия 6. Экономика, 58(1), 232–2</w:t>
      </w:r>
    </w:p>
    <w:p w14:paraId="7893EEEA" w14:textId="02AB061B" w:rsidR="004458DC" w:rsidRPr="00176AD4" w:rsidRDefault="002A5D6B" w:rsidP="00176AD4">
      <w:pPr>
        <w:pStyle w:val="a6"/>
        <w:numPr>
          <w:ilvl w:val="0"/>
          <w:numId w:val="6"/>
        </w:numPr>
        <w:spacing w:after="0" w:line="240" w:lineRule="auto"/>
        <w:jc w:val="both"/>
        <w:rPr>
          <w:rFonts w:ascii="Times New Roman" w:hAnsi="Times New Roman" w:cs="Times New Roman"/>
          <w:sz w:val="24"/>
          <w:szCs w:val="24"/>
        </w:rPr>
      </w:pPr>
      <w:r w:rsidRPr="00D9758B">
        <w:rPr>
          <w:rFonts w:ascii="Times New Roman" w:hAnsi="Times New Roman" w:cs="Times New Roman"/>
          <w:sz w:val="24"/>
          <w:szCs w:val="24"/>
        </w:rPr>
        <w:t>Седаш Т.Н., Тютюкина Е.Б., Лобанов И.Н. Направления и инструменты финансирования «зеленых» проектов в концепции устойчивого развити</w:t>
      </w:r>
      <w:r w:rsidR="00176AD4">
        <w:rPr>
          <w:rFonts w:ascii="Times New Roman" w:hAnsi="Times New Roman" w:cs="Times New Roman"/>
          <w:sz w:val="24"/>
          <w:szCs w:val="24"/>
        </w:rPr>
        <w:t>я</w:t>
      </w:r>
    </w:p>
    <w:p w14:paraId="76963879" w14:textId="02F4D714" w:rsidR="001C2355" w:rsidRPr="00D9758B" w:rsidRDefault="001C2355" w:rsidP="0063536F">
      <w:pPr>
        <w:pStyle w:val="a6"/>
        <w:numPr>
          <w:ilvl w:val="0"/>
          <w:numId w:val="6"/>
        </w:numPr>
        <w:spacing w:after="0" w:line="240" w:lineRule="auto"/>
        <w:jc w:val="both"/>
        <w:rPr>
          <w:rFonts w:ascii="Times New Roman" w:hAnsi="Times New Roman" w:cs="Times New Roman"/>
          <w:sz w:val="24"/>
          <w:szCs w:val="24"/>
        </w:rPr>
      </w:pPr>
      <w:r w:rsidRPr="00D9758B">
        <w:rPr>
          <w:rFonts w:ascii="Times New Roman" w:hAnsi="Times New Roman" w:cs="Times New Roman"/>
          <w:sz w:val="24"/>
          <w:szCs w:val="24"/>
        </w:rPr>
        <w:t>Стиглиц Д., Сен-А., Фитусси Ж.-П. Неверно оценивая нашу жизнь: Почему ВВП не имеет смысла? Доклад Комиссии по измерению эффективности экономики и социального прогресса / пер. с англ. И. Кушнаревой; науч. ред. перевода Т. Дробышевская. — М.: Изд-во Института Гайдара, 2016.—216 с.</w:t>
      </w:r>
    </w:p>
    <w:p w14:paraId="2783059E" w14:textId="77777777" w:rsidR="0051733E" w:rsidRPr="00D9758B" w:rsidRDefault="0051733E" w:rsidP="0063536F">
      <w:pPr>
        <w:pStyle w:val="a6"/>
        <w:numPr>
          <w:ilvl w:val="0"/>
          <w:numId w:val="6"/>
        </w:numPr>
        <w:spacing w:after="0" w:line="240" w:lineRule="auto"/>
        <w:jc w:val="both"/>
        <w:rPr>
          <w:rFonts w:ascii="Times New Roman" w:hAnsi="Times New Roman" w:cs="Times New Roman"/>
          <w:sz w:val="24"/>
          <w:szCs w:val="24"/>
          <w:shd w:val="clear" w:color="auto" w:fill="FCFCFC"/>
        </w:rPr>
      </w:pPr>
      <w:r w:rsidRPr="00D9758B">
        <w:rPr>
          <w:rFonts w:ascii="Times New Roman" w:hAnsi="Times New Roman" w:cs="Times New Roman"/>
          <w:sz w:val="24"/>
          <w:szCs w:val="24"/>
        </w:rPr>
        <w:t xml:space="preserve">Цели устойчивого развития в Российской Федерации. 2020: Крат.стат.сб./ Росстат – М., 2020 -79 с. </w:t>
      </w:r>
    </w:p>
    <w:p w14:paraId="7A9092C7" w14:textId="16D86BC5" w:rsidR="001D2497" w:rsidRPr="00D9758B" w:rsidRDefault="001D2497" w:rsidP="0063536F">
      <w:pPr>
        <w:pStyle w:val="a6"/>
        <w:numPr>
          <w:ilvl w:val="0"/>
          <w:numId w:val="6"/>
        </w:numPr>
        <w:spacing w:after="0" w:line="240" w:lineRule="auto"/>
        <w:jc w:val="both"/>
        <w:rPr>
          <w:rFonts w:ascii="Times New Roman" w:hAnsi="Times New Roman" w:cs="Times New Roman"/>
          <w:sz w:val="24"/>
          <w:szCs w:val="24"/>
          <w:shd w:val="clear" w:color="auto" w:fill="FCFCFC"/>
        </w:rPr>
      </w:pPr>
      <w:r w:rsidRPr="00D9758B">
        <w:rPr>
          <w:rFonts w:ascii="Times New Roman" w:hAnsi="Times New Roman" w:cs="Times New Roman"/>
          <w:sz w:val="24"/>
          <w:szCs w:val="24"/>
        </w:rPr>
        <w:lastRenderedPageBreak/>
        <w:t>А.А. Широв. Создание системы мониторинга и прогнозирования выбросов климатически активных веществ в интересах модернизации и развития экономики России // Проблемы прогнозирования. 2023. № 6 (201). С. 11-24</w:t>
      </w:r>
    </w:p>
    <w:p w14:paraId="7BA083A6" w14:textId="77777777" w:rsidR="00EE67AF" w:rsidRPr="00D9758B" w:rsidRDefault="00EE67AF" w:rsidP="00EE67AF">
      <w:pPr>
        <w:pStyle w:val="a6"/>
        <w:numPr>
          <w:ilvl w:val="0"/>
          <w:numId w:val="6"/>
        </w:numPr>
        <w:spacing w:after="0" w:line="240" w:lineRule="auto"/>
        <w:rPr>
          <w:rFonts w:ascii="Times New Roman" w:hAnsi="Times New Roman" w:cs="Times New Roman"/>
          <w:sz w:val="24"/>
          <w:szCs w:val="24"/>
        </w:rPr>
      </w:pPr>
      <w:r w:rsidRPr="00D9758B">
        <w:rPr>
          <w:rFonts w:ascii="Times New Roman" w:hAnsi="Times New Roman" w:cs="Times New Roman"/>
          <w:sz w:val="24"/>
          <w:szCs w:val="24"/>
        </w:rPr>
        <w:t>Устойчивое развитие территорий: монография / под науч. ред. О.В. Кудрявцевой. — М.: Экономический факультет МГУ имени М.В. Ломоносова, 2021. — 492 с.</w:t>
      </w:r>
    </w:p>
    <w:p w14:paraId="4AFA33C2" w14:textId="77777777" w:rsidR="00EE67AF" w:rsidRPr="00D9758B" w:rsidRDefault="00EE67AF" w:rsidP="00EE67AF">
      <w:pPr>
        <w:pStyle w:val="a6"/>
        <w:spacing w:after="0" w:line="240" w:lineRule="auto"/>
        <w:ind w:left="1440"/>
        <w:jc w:val="both"/>
        <w:rPr>
          <w:rFonts w:ascii="Times New Roman" w:hAnsi="Times New Roman" w:cs="Times New Roman"/>
          <w:sz w:val="24"/>
          <w:szCs w:val="24"/>
          <w:shd w:val="clear" w:color="auto" w:fill="FCFCFC"/>
        </w:rPr>
      </w:pPr>
    </w:p>
    <w:p w14:paraId="66B868DB" w14:textId="77777777" w:rsidR="001D2497" w:rsidRPr="00D9758B" w:rsidRDefault="001D2497" w:rsidP="00CA74F1">
      <w:pPr>
        <w:pStyle w:val="a6"/>
        <w:spacing w:after="0" w:line="240" w:lineRule="auto"/>
        <w:ind w:left="927"/>
        <w:jc w:val="center"/>
        <w:rPr>
          <w:rFonts w:ascii="Times New Roman" w:hAnsi="Times New Roman" w:cs="Times New Roman"/>
          <w:b/>
          <w:sz w:val="24"/>
          <w:szCs w:val="24"/>
        </w:rPr>
      </w:pPr>
    </w:p>
    <w:p w14:paraId="3E32AC88" w14:textId="11CFA9F9" w:rsidR="0051733E" w:rsidRPr="00D9758B" w:rsidRDefault="0051733E" w:rsidP="00F41472">
      <w:pPr>
        <w:pStyle w:val="a6"/>
        <w:spacing w:after="0" w:line="240" w:lineRule="auto"/>
        <w:ind w:left="927"/>
        <w:rPr>
          <w:rFonts w:ascii="Times New Roman" w:hAnsi="Times New Roman" w:cs="Times New Roman"/>
          <w:b/>
          <w:sz w:val="24"/>
          <w:szCs w:val="24"/>
        </w:rPr>
      </w:pPr>
      <w:r w:rsidRPr="00D9758B">
        <w:rPr>
          <w:rFonts w:ascii="Times New Roman" w:hAnsi="Times New Roman" w:cs="Times New Roman"/>
          <w:b/>
          <w:sz w:val="24"/>
          <w:szCs w:val="24"/>
        </w:rPr>
        <w:t>б) дополнительная литература</w:t>
      </w:r>
    </w:p>
    <w:p w14:paraId="2D39427D" w14:textId="77777777" w:rsidR="00ED6085" w:rsidRPr="00D9758B" w:rsidRDefault="00ED6085" w:rsidP="00CA74F1">
      <w:pPr>
        <w:pStyle w:val="a6"/>
        <w:spacing w:after="0" w:line="240" w:lineRule="auto"/>
        <w:ind w:left="927"/>
        <w:jc w:val="center"/>
        <w:rPr>
          <w:rFonts w:ascii="Times New Roman" w:hAnsi="Times New Roman" w:cs="Times New Roman"/>
          <w:b/>
          <w:sz w:val="24"/>
          <w:szCs w:val="24"/>
        </w:rPr>
      </w:pPr>
    </w:p>
    <w:p w14:paraId="5539D574" w14:textId="77777777" w:rsidR="0051733E" w:rsidRPr="00D9758B" w:rsidRDefault="0051733E" w:rsidP="0027305F">
      <w:pPr>
        <w:pStyle w:val="a6"/>
        <w:numPr>
          <w:ilvl w:val="0"/>
          <w:numId w:val="5"/>
        </w:numPr>
        <w:spacing w:after="0" w:line="240" w:lineRule="auto"/>
        <w:ind w:left="1287"/>
        <w:jc w:val="both"/>
        <w:rPr>
          <w:rFonts w:ascii="Times New Roman" w:hAnsi="Times New Roman" w:cs="Times New Roman"/>
          <w:sz w:val="24"/>
          <w:szCs w:val="24"/>
        </w:rPr>
      </w:pPr>
      <w:r w:rsidRPr="00D9758B">
        <w:rPr>
          <w:rFonts w:ascii="Times New Roman" w:hAnsi="Times New Roman" w:cs="Times New Roman"/>
          <w:sz w:val="24"/>
          <w:szCs w:val="24"/>
        </w:rPr>
        <w:t>Прогноз долгосрочного социально – экономического развития Российской Федерации на период до 2030 года. http://static.government.ru/media/files/41d457592e04b76338b7.pdf</w:t>
      </w:r>
    </w:p>
    <w:p w14:paraId="26BEA35A" w14:textId="77777777" w:rsidR="0051733E" w:rsidRPr="00D9758B" w:rsidRDefault="0051733E" w:rsidP="0027305F">
      <w:pPr>
        <w:pStyle w:val="a6"/>
        <w:numPr>
          <w:ilvl w:val="0"/>
          <w:numId w:val="5"/>
        </w:numPr>
        <w:spacing w:after="0" w:line="240" w:lineRule="auto"/>
        <w:ind w:left="1287"/>
        <w:jc w:val="both"/>
        <w:rPr>
          <w:rFonts w:ascii="Times New Roman" w:hAnsi="Times New Roman" w:cs="Times New Roman"/>
          <w:sz w:val="24"/>
          <w:szCs w:val="24"/>
        </w:rPr>
      </w:pPr>
      <w:r w:rsidRPr="00D9758B">
        <w:rPr>
          <w:rFonts w:ascii="Times New Roman" w:hAnsi="Times New Roman" w:cs="Times New Roman"/>
          <w:sz w:val="24"/>
          <w:szCs w:val="24"/>
        </w:rPr>
        <w:t xml:space="preserve">Прогноз социально-экономического развития Российской Федерации на период до 2036 года. </w:t>
      </w:r>
      <w:hyperlink r:id="rId13" w:history="1">
        <w:r w:rsidRPr="00D9758B">
          <w:rPr>
            <w:rStyle w:val="a8"/>
            <w:rFonts w:ascii="Times New Roman" w:hAnsi="Times New Roman" w:cs="Times New Roman"/>
            <w:color w:val="auto"/>
            <w:sz w:val="24"/>
            <w:szCs w:val="24"/>
            <w:u w:val="none"/>
          </w:rPr>
          <w:t>https://www.economy.gov.ru/material/directions/makroec/prognozy_socialno_ekonomicheskogo_razvitiya/prognoz_socialno_ekonomicheskogo_razvitiya_rossiyskoy_federacii_na_period_do_2036_goda.html</w:t>
        </w:r>
      </w:hyperlink>
    </w:p>
    <w:p w14:paraId="1F0945A8" w14:textId="7A9B17DA" w:rsidR="0051733E" w:rsidRPr="00D9758B" w:rsidRDefault="0051733E" w:rsidP="0027305F">
      <w:pPr>
        <w:pStyle w:val="a6"/>
        <w:numPr>
          <w:ilvl w:val="0"/>
          <w:numId w:val="5"/>
        </w:numPr>
        <w:spacing w:after="0" w:line="240" w:lineRule="auto"/>
        <w:ind w:left="1287"/>
        <w:jc w:val="both"/>
        <w:rPr>
          <w:rFonts w:ascii="Times New Roman" w:hAnsi="Times New Roman" w:cs="Times New Roman"/>
          <w:sz w:val="24"/>
          <w:szCs w:val="24"/>
        </w:rPr>
      </w:pPr>
      <w:r w:rsidRPr="00D9758B">
        <w:rPr>
          <w:rFonts w:ascii="Times New Roman" w:hAnsi="Times New Roman" w:cs="Times New Roman"/>
          <w:sz w:val="24"/>
          <w:szCs w:val="24"/>
        </w:rPr>
        <w:t>Российский статистический ежегодник. М.: Росстат, 202</w:t>
      </w:r>
      <w:r w:rsidR="00AF0ED1" w:rsidRPr="00D9758B">
        <w:rPr>
          <w:rFonts w:ascii="Times New Roman" w:hAnsi="Times New Roman" w:cs="Times New Roman"/>
          <w:sz w:val="24"/>
          <w:szCs w:val="24"/>
        </w:rPr>
        <w:t>3</w:t>
      </w:r>
      <w:r w:rsidR="00BF403B" w:rsidRPr="00D9758B">
        <w:rPr>
          <w:rFonts w:ascii="Times New Roman" w:hAnsi="Times New Roman" w:cs="Times New Roman"/>
          <w:sz w:val="24"/>
          <w:szCs w:val="24"/>
        </w:rPr>
        <w:t>.</w:t>
      </w:r>
      <w:r w:rsidR="005C6503" w:rsidRPr="00D9758B">
        <w:rPr>
          <w:rFonts w:ascii="Times New Roman" w:hAnsi="Times New Roman" w:cs="Times New Roman"/>
          <w:sz w:val="24"/>
          <w:szCs w:val="24"/>
        </w:rPr>
        <w:t xml:space="preserve"> – 700 с.</w:t>
      </w:r>
    </w:p>
    <w:p w14:paraId="3ACBF847" w14:textId="0D8DE453" w:rsidR="004E2A78" w:rsidRPr="00D9758B" w:rsidRDefault="00CF755C" w:rsidP="0027305F">
      <w:pPr>
        <w:pStyle w:val="a6"/>
        <w:numPr>
          <w:ilvl w:val="0"/>
          <w:numId w:val="5"/>
        </w:numPr>
        <w:spacing w:after="0" w:line="240" w:lineRule="auto"/>
        <w:ind w:left="1287"/>
        <w:jc w:val="both"/>
        <w:rPr>
          <w:rFonts w:ascii="Times New Roman" w:hAnsi="Times New Roman" w:cs="Times New Roman"/>
          <w:sz w:val="24"/>
          <w:szCs w:val="24"/>
        </w:rPr>
      </w:pPr>
      <w:r w:rsidRPr="00D9758B">
        <w:rPr>
          <w:rFonts w:ascii="Times New Roman" w:hAnsi="Times New Roman" w:cs="Times New Roman"/>
          <w:sz w:val="24"/>
          <w:szCs w:val="24"/>
        </w:rPr>
        <w:t>С</w:t>
      </w:r>
      <w:r w:rsidR="009D5451" w:rsidRPr="00D9758B">
        <w:rPr>
          <w:rFonts w:ascii="Times New Roman" w:hAnsi="Times New Roman" w:cs="Times New Roman"/>
          <w:sz w:val="24"/>
          <w:szCs w:val="24"/>
        </w:rPr>
        <w:t xml:space="preserve">правочник по стандартам </w:t>
      </w:r>
      <w:r w:rsidR="009D5451" w:rsidRPr="00D9758B">
        <w:rPr>
          <w:rFonts w:ascii="Times New Roman" w:hAnsi="Times New Roman" w:cs="Times New Roman"/>
          <w:sz w:val="24"/>
          <w:szCs w:val="24"/>
          <w:lang w:val="en-US"/>
        </w:rPr>
        <w:t>ISO</w:t>
      </w:r>
      <w:r w:rsidR="009D5451" w:rsidRPr="00D9758B">
        <w:rPr>
          <w:rFonts w:ascii="Times New Roman" w:hAnsi="Times New Roman" w:cs="Times New Roman"/>
          <w:sz w:val="24"/>
          <w:szCs w:val="24"/>
        </w:rPr>
        <w:t xml:space="preserve">. </w:t>
      </w:r>
      <w:r w:rsidR="009D5451" w:rsidRPr="00D9758B">
        <w:rPr>
          <w:rFonts w:ascii="Times New Roman" w:hAnsi="Times New Roman" w:cs="Times New Roman"/>
          <w:sz w:val="24"/>
          <w:szCs w:val="24"/>
          <w:lang w:val="en-US"/>
        </w:rPr>
        <w:t>https</w:t>
      </w:r>
      <w:r w:rsidR="009D5451" w:rsidRPr="00D9758B">
        <w:rPr>
          <w:rFonts w:ascii="Times New Roman" w:hAnsi="Times New Roman" w:cs="Times New Roman"/>
          <w:sz w:val="24"/>
          <w:szCs w:val="24"/>
        </w:rPr>
        <w:t>://</w:t>
      </w:r>
      <w:r w:rsidR="009D5451" w:rsidRPr="00D9758B">
        <w:rPr>
          <w:rFonts w:ascii="Times New Roman" w:hAnsi="Times New Roman" w:cs="Times New Roman"/>
          <w:sz w:val="24"/>
          <w:szCs w:val="24"/>
          <w:lang w:val="en-US"/>
        </w:rPr>
        <w:t>alfaregister</w:t>
      </w:r>
      <w:r w:rsidR="009D5451" w:rsidRPr="00D9758B">
        <w:rPr>
          <w:rFonts w:ascii="Times New Roman" w:hAnsi="Times New Roman" w:cs="Times New Roman"/>
          <w:sz w:val="24"/>
          <w:szCs w:val="24"/>
        </w:rPr>
        <w:t>.</w:t>
      </w:r>
      <w:r w:rsidR="009D5451" w:rsidRPr="00D9758B">
        <w:rPr>
          <w:rFonts w:ascii="Times New Roman" w:hAnsi="Times New Roman" w:cs="Times New Roman"/>
          <w:sz w:val="24"/>
          <w:szCs w:val="24"/>
          <w:lang w:val="en-US"/>
        </w:rPr>
        <w:t>ru</w:t>
      </w:r>
      <w:r w:rsidR="009D5451" w:rsidRPr="00D9758B">
        <w:rPr>
          <w:rFonts w:ascii="Times New Roman" w:hAnsi="Times New Roman" w:cs="Times New Roman"/>
          <w:sz w:val="24"/>
          <w:szCs w:val="24"/>
        </w:rPr>
        <w:t>/</w:t>
      </w:r>
      <w:r w:rsidR="009D5451" w:rsidRPr="00D9758B">
        <w:rPr>
          <w:rFonts w:ascii="Times New Roman" w:hAnsi="Times New Roman" w:cs="Times New Roman"/>
          <w:sz w:val="24"/>
          <w:szCs w:val="24"/>
          <w:lang w:val="en-US"/>
        </w:rPr>
        <w:t>spravochnik</w:t>
      </w:r>
      <w:r w:rsidR="009D5451" w:rsidRPr="00D9758B">
        <w:rPr>
          <w:rFonts w:ascii="Times New Roman" w:hAnsi="Times New Roman" w:cs="Times New Roman"/>
          <w:sz w:val="24"/>
          <w:szCs w:val="24"/>
        </w:rPr>
        <w:t>_</w:t>
      </w:r>
      <w:r w:rsidR="009D5451" w:rsidRPr="00D9758B">
        <w:rPr>
          <w:rFonts w:ascii="Times New Roman" w:hAnsi="Times New Roman" w:cs="Times New Roman"/>
          <w:sz w:val="24"/>
          <w:szCs w:val="24"/>
          <w:lang w:val="en-US"/>
        </w:rPr>
        <w:t>po</w:t>
      </w:r>
      <w:r w:rsidR="009D5451" w:rsidRPr="00D9758B">
        <w:rPr>
          <w:rFonts w:ascii="Times New Roman" w:hAnsi="Times New Roman" w:cs="Times New Roman"/>
          <w:sz w:val="24"/>
          <w:szCs w:val="24"/>
        </w:rPr>
        <w:t>_</w:t>
      </w:r>
      <w:r w:rsidR="009D5451" w:rsidRPr="00D9758B">
        <w:rPr>
          <w:rFonts w:ascii="Times New Roman" w:hAnsi="Times New Roman" w:cs="Times New Roman"/>
          <w:sz w:val="24"/>
          <w:szCs w:val="24"/>
          <w:lang w:val="en-US"/>
        </w:rPr>
        <w:t>standartam</w:t>
      </w:r>
      <w:r w:rsidR="009D5451" w:rsidRPr="00D9758B">
        <w:rPr>
          <w:rFonts w:ascii="Times New Roman" w:hAnsi="Times New Roman" w:cs="Times New Roman"/>
          <w:sz w:val="24"/>
          <w:szCs w:val="24"/>
        </w:rPr>
        <w:t>_</w:t>
      </w:r>
      <w:r w:rsidR="009D5451" w:rsidRPr="00D9758B">
        <w:rPr>
          <w:rFonts w:ascii="Times New Roman" w:hAnsi="Times New Roman" w:cs="Times New Roman"/>
          <w:sz w:val="24"/>
          <w:szCs w:val="24"/>
          <w:lang w:val="en-US"/>
        </w:rPr>
        <w:t>iso</w:t>
      </w:r>
      <w:r w:rsidR="009D5451" w:rsidRPr="00D9758B">
        <w:rPr>
          <w:rFonts w:ascii="Times New Roman" w:hAnsi="Times New Roman" w:cs="Times New Roman"/>
          <w:sz w:val="24"/>
          <w:szCs w:val="24"/>
        </w:rPr>
        <w:t>/</w:t>
      </w:r>
    </w:p>
    <w:p w14:paraId="03FA9C34" w14:textId="77777777" w:rsidR="0051733E" w:rsidRPr="00D9758B" w:rsidRDefault="0051733E" w:rsidP="00CA74F1">
      <w:pPr>
        <w:pStyle w:val="a6"/>
        <w:spacing w:after="0" w:line="240" w:lineRule="auto"/>
        <w:ind w:left="1287"/>
        <w:jc w:val="both"/>
        <w:rPr>
          <w:rFonts w:ascii="Times New Roman" w:hAnsi="Times New Roman" w:cs="Times New Roman"/>
          <w:sz w:val="24"/>
          <w:szCs w:val="24"/>
        </w:rPr>
      </w:pPr>
    </w:p>
    <w:p w14:paraId="404718E9" w14:textId="77777777" w:rsidR="0051733E" w:rsidRPr="00D9758B" w:rsidRDefault="0051733E" w:rsidP="00F41472">
      <w:pPr>
        <w:spacing w:after="0" w:line="240" w:lineRule="auto"/>
        <w:ind w:left="502" w:firstLine="567"/>
        <w:rPr>
          <w:rFonts w:ascii="Times New Roman" w:hAnsi="Times New Roman" w:cs="Times New Roman"/>
          <w:b/>
          <w:sz w:val="24"/>
          <w:szCs w:val="24"/>
        </w:rPr>
      </w:pPr>
      <w:r w:rsidRPr="00D9758B">
        <w:rPr>
          <w:rFonts w:ascii="Times New Roman" w:hAnsi="Times New Roman" w:cs="Times New Roman"/>
          <w:b/>
          <w:sz w:val="24"/>
          <w:szCs w:val="24"/>
        </w:rPr>
        <w:t>в) перечень ресурсов информационно-телекоммуникационной сети «Интернет»</w:t>
      </w:r>
    </w:p>
    <w:p w14:paraId="2A794624" w14:textId="77777777" w:rsidR="00ED6085" w:rsidRPr="00D9758B" w:rsidRDefault="00ED6085" w:rsidP="00CA74F1">
      <w:pPr>
        <w:spacing w:after="0" w:line="240" w:lineRule="auto"/>
        <w:ind w:left="502" w:firstLine="567"/>
        <w:jc w:val="center"/>
        <w:rPr>
          <w:rFonts w:ascii="Times New Roman" w:hAnsi="Times New Roman" w:cs="Times New Roman"/>
          <w:b/>
          <w:sz w:val="24"/>
          <w:szCs w:val="24"/>
        </w:rPr>
      </w:pPr>
    </w:p>
    <w:p w14:paraId="6A9EC91F" w14:textId="77777777" w:rsidR="0051733E" w:rsidRPr="00D9758B" w:rsidRDefault="00775B56" w:rsidP="007F10E2">
      <w:pPr>
        <w:spacing w:after="0" w:line="240" w:lineRule="auto"/>
        <w:ind w:left="993"/>
        <w:jc w:val="both"/>
        <w:rPr>
          <w:rFonts w:ascii="Times New Roman" w:hAnsi="Times New Roman" w:cs="Times New Roman"/>
          <w:sz w:val="24"/>
          <w:szCs w:val="24"/>
        </w:rPr>
      </w:pPr>
      <w:hyperlink r:id="rId14" w:history="1">
        <w:r w:rsidR="0051733E" w:rsidRPr="00D9758B">
          <w:rPr>
            <w:rStyle w:val="a8"/>
            <w:rFonts w:ascii="Times New Roman" w:hAnsi="Times New Roman" w:cs="Times New Roman"/>
            <w:color w:val="auto"/>
            <w:sz w:val="24"/>
            <w:szCs w:val="24"/>
            <w:u w:val="none"/>
          </w:rPr>
          <w:t>http://economy.gov.ru/minec/main</w:t>
        </w:r>
      </w:hyperlink>
      <w:r w:rsidR="0051733E" w:rsidRPr="00D9758B">
        <w:rPr>
          <w:rFonts w:ascii="Times New Roman" w:hAnsi="Times New Roman" w:cs="Times New Roman"/>
          <w:sz w:val="24"/>
          <w:szCs w:val="24"/>
        </w:rPr>
        <w:t xml:space="preserve"> - Минэкономразвития РФ</w:t>
      </w:r>
    </w:p>
    <w:p w14:paraId="6896A3DE" w14:textId="77777777" w:rsidR="0051733E" w:rsidRPr="00D9758B" w:rsidRDefault="0051733E" w:rsidP="007F10E2">
      <w:pPr>
        <w:spacing w:after="0" w:line="240" w:lineRule="auto"/>
        <w:ind w:left="993"/>
        <w:jc w:val="both"/>
        <w:rPr>
          <w:rFonts w:ascii="Times New Roman" w:hAnsi="Times New Roman" w:cs="Times New Roman"/>
          <w:bCs/>
          <w:sz w:val="24"/>
          <w:szCs w:val="24"/>
        </w:rPr>
      </w:pPr>
      <w:r w:rsidRPr="00D9758B">
        <w:rPr>
          <w:rFonts w:ascii="Times New Roman" w:hAnsi="Times New Roman" w:cs="Times New Roman"/>
          <w:bCs/>
          <w:sz w:val="24"/>
          <w:szCs w:val="24"/>
        </w:rPr>
        <w:t>https://mintrud.gov.ru/ - Министерства труда и социальной защиты РФ</w:t>
      </w:r>
    </w:p>
    <w:p w14:paraId="3D0A614A" w14:textId="39CA7FDA" w:rsidR="00A46E4B" w:rsidRPr="00D9758B" w:rsidRDefault="00121950" w:rsidP="007F10E2">
      <w:pPr>
        <w:spacing w:after="0" w:line="240" w:lineRule="auto"/>
        <w:ind w:left="993"/>
        <w:jc w:val="both"/>
        <w:rPr>
          <w:rFonts w:ascii="Times New Roman" w:hAnsi="Times New Roman" w:cs="Times New Roman"/>
          <w:bCs/>
          <w:sz w:val="24"/>
          <w:szCs w:val="24"/>
        </w:rPr>
      </w:pPr>
      <w:r w:rsidRPr="00D9758B">
        <w:rPr>
          <w:rFonts w:ascii="Times New Roman" w:hAnsi="Times New Roman" w:cs="Times New Roman"/>
          <w:bCs/>
          <w:sz w:val="24"/>
          <w:szCs w:val="24"/>
          <w:lang w:val="en-US"/>
        </w:rPr>
        <w:t>https</w:t>
      </w:r>
      <w:r w:rsidRPr="00D9758B">
        <w:rPr>
          <w:rFonts w:ascii="Times New Roman" w:hAnsi="Times New Roman" w:cs="Times New Roman"/>
          <w:bCs/>
          <w:sz w:val="24"/>
          <w:szCs w:val="24"/>
        </w:rPr>
        <w:t>://</w:t>
      </w:r>
      <w:r w:rsidRPr="00D9758B">
        <w:rPr>
          <w:rFonts w:ascii="Times New Roman" w:hAnsi="Times New Roman" w:cs="Times New Roman"/>
          <w:bCs/>
          <w:sz w:val="24"/>
          <w:szCs w:val="24"/>
          <w:lang w:val="en-US"/>
        </w:rPr>
        <w:t>www</w:t>
      </w:r>
      <w:r w:rsidRPr="00D9758B">
        <w:rPr>
          <w:rFonts w:ascii="Times New Roman" w:hAnsi="Times New Roman" w:cs="Times New Roman"/>
          <w:bCs/>
          <w:sz w:val="24"/>
          <w:szCs w:val="24"/>
        </w:rPr>
        <w:t>.</w:t>
      </w:r>
      <w:r w:rsidRPr="00D9758B">
        <w:rPr>
          <w:rFonts w:ascii="Times New Roman" w:hAnsi="Times New Roman" w:cs="Times New Roman"/>
          <w:bCs/>
          <w:sz w:val="24"/>
          <w:szCs w:val="24"/>
          <w:lang w:val="en-US"/>
        </w:rPr>
        <w:t>economy</w:t>
      </w:r>
      <w:r w:rsidRPr="00D9758B">
        <w:rPr>
          <w:rFonts w:ascii="Times New Roman" w:hAnsi="Times New Roman" w:cs="Times New Roman"/>
          <w:bCs/>
          <w:sz w:val="24"/>
          <w:szCs w:val="24"/>
        </w:rPr>
        <w:t>.</w:t>
      </w:r>
      <w:r w:rsidRPr="00D9758B">
        <w:rPr>
          <w:rFonts w:ascii="Times New Roman" w:hAnsi="Times New Roman" w:cs="Times New Roman"/>
          <w:bCs/>
          <w:sz w:val="24"/>
          <w:szCs w:val="24"/>
          <w:lang w:val="en-US"/>
        </w:rPr>
        <w:t>gov</w:t>
      </w:r>
      <w:r w:rsidRPr="00D9758B">
        <w:rPr>
          <w:rFonts w:ascii="Times New Roman" w:hAnsi="Times New Roman" w:cs="Times New Roman"/>
          <w:bCs/>
          <w:sz w:val="24"/>
          <w:szCs w:val="24"/>
        </w:rPr>
        <w:t>.</w:t>
      </w:r>
      <w:r w:rsidRPr="00D9758B">
        <w:rPr>
          <w:rFonts w:ascii="Times New Roman" w:hAnsi="Times New Roman" w:cs="Times New Roman"/>
          <w:bCs/>
          <w:sz w:val="24"/>
          <w:szCs w:val="24"/>
          <w:lang w:val="en-US"/>
        </w:rPr>
        <w:t>ru</w:t>
      </w:r>
      <w:r w:rsidRPr="00D9758B">
        <w:rPr>
          <w:rFonts w:ascii="Times New Roman" w:hAnsi="Times New Roman" w:cs="Times New Roman"/>
          <w:bCs/>
          <w:sz w:val="24"/>
          <w:szCs w:val="24"/>
        </w:rPr>
        <w:t>/</w:t>
      </w:r>
      <w:r w:rsidR="00A9114C" w:rsidRPr="00D9758B">
        <w:rPr>
          <w:rFonts w:ascii="Times New Roman" w:hAnsi="Times New Roman" w:cs="Times New Roman"/>
          <w:bCs/>
          <w:sz w:val="24"/>
          <w:szCs w:val="24"/>
        </w:rPr>
        <w:t xml:space="preserve"> - Минэкономразвития РФ</w:t>
      </w:r>
    </w:p>
    <w:p w14:paraId="76197448" w14:textId="77777777" w:rsidR="0051733E" w:rsidRPr="00D9758B" w:rsidRDefault="00775B56" w:rsidP="007F10E2">
      <w:pPr>
        <w:spacing w:after="0" w:line="240" w:lineRule="auto"/>
        <w:ind w:left="993"/>
        <w:jc w:val="both"/>
        <w:rPr>
          <w:rFonts w:ascii="Times New Roman" w:hAnsi="Times New Roman" w:cs="Times New Roman"/>
          <w:sz w:val="24"/>
          <w:szCs w:val="24"/>
        </w:rPr>
      </w:pPr>
      <w:hyperlink r:id="rId15" w:history="1">
        <w:r w:rsidR="0051733E" w:rsidRPr="00D9758B">
          <w:rPr>
            <w:rStyle w:val="a8"/>
            <w:rFonts w:ascii="Times New Roman" w:eastAsia="SimSun" w:hAnsi="Times New Roman" w:cs="Times New Roman"/>
            <w:color w:val="auto"/>
            <w:sz w:val="24"/>
            <w:szCs w:val="24"/>
            <w:u w:val="none"/>
          </w:rPr>
          <w:t>http://www.gks.ru/</w:t>
        </w:r>
      </w:hyperlink>
      <w:r w:rsidR="0051733E" w:rsidRPr="00D9758B">
        <w:rPr>
          <w:rFonts w:ascii="Times New Roman" w:hAnsi="Times New Roman" w:cs="Times New Roman"/>
          <w:sz w:val="24"/>
          <w:szCs w:val="24"/>
        </w:rPr>
        <w:t xml:space="preserve"> - Росстат РФ</w:t>
      </w:r>
    </w:p>
    <w:p w14:paraId="498ED8EE" w14:textId="77777777" w:rsidR="0051733E" w:rsidRPr="00D9758B" w:rsidRDefault="0051733E" w:rsidP="007F10E2">
      <w:pPr>
        <w:spacing w:after="0" w:line="240" w:lineRule="auto"/>
        <w:ind w:left="993"/>
        <w:jc w:val="both"/>
        <w:rPr>
          <w:rFonts w:ascii="Times New Roman" w:hAnsi="Times New Roman" w:cs="Times New Roman"/>
          <w:sz w:val="24"/>
          <w:szCs w:val="24"/>
        </w:rPr>
      </w:pPr>
      <w:r w:rsidRPr="00D9758B">
        <w:rPr>
          <w:rFonts w:ascii="Times New Roman" w:hAnsi="Times New Roman" w:cs="Times New Roman"/>
          <w:sz w:val="24"/>
          <w:szCs w:val="24"/>
        </w:rPr>
        <w:t>https://futurerussia.gov.ru/ - Будущее России. Национальные проекты</w:t>
      </w:r>
    </w:p>
    <w:p w14:paraId="0D043241" w14:textId="0B86AFF6" w:rsidR="0051733E" w:rsidRPr="00D9758B" w:rsidRDefault="00775B56" w:rsidP="007F10E2">
      <w:pPr>
        <w:spacing w:after="0" w:line="240" w:lineRule="auto"/>
        <w:ind w:left="993"/>
        <w:jc w:val="both"/>
        <w:rPr>
          <w:rFonts w:ascii="Times New Roman" w:hAnsi="Times New Roman" w:cs="Times New Roman"/>
          <w:sz w:val="24"/>
          <w:szCs w:val="24"/>
        </w:rPr>
      </w:pPr>
      <w:hyperlink r:id="rId16" w:history="1">
        <w:r w:rsidR="0051733E" w:rsidRPr="00D9758B">
          <w:rPr>
            <w:rStyle w:val="a8"/>
            <w:rFonts w:ascii="Times New Roman" w:hAnsi="Times New Roman" w:cs="Times New Roman"/>
            <w:color w:val="auto"/>
            <w:sz w:val="24"/>
            <w:szCs w:val="24"/>
            <w:u w:val="none"/>
          </w:rPr>
          <w:t>http://www.globalcompact.ru/</w:t>
        </w:r>
      </w:hyperlink>
      <w:r w:rsidR="0051733E" w:rsidRPr="00D9758B">
        <w:rPr>
          <w:rFonts w:ascii="Times New Roman" w:hAnsi="Times New Roman" w:cs="Times New Roman"/>
          <w:sz w:val="24"/>
          <w:szCs w:val="24"/>
        </w:rPr>
        <w:t xml:space="preserve"> - российская сеть Глобального договора ООН о социальной ответственности </w:t>
      </w:r>
    </w:p>
    <w:p w14:paraId="17E35A2B" w14:textId="7432B4AE" w:rsidR="0044000A" w:rsidRPr="00D9758B" w:rsidRDefault="00775B56" w:rsidP="007F10E2">
      <w:pPr>
        <w:spacing w:after="0" w:line="240" w:lineRule="auto"/>
        <w:ind w:left="993"/>
        <w:jc w:val="both"/>
        <w:rPr>
          <w:rFonts w:ascii="Times New Roman" w:hAnsi="Times New Roman" w:cs="Times New Roman"/>
          <w:sz w:val="24"/>
          <w:szCs w:val="24"/>
        </w:rPr>
      </w:pPr>
      <w:hyperlink r:id="rId17" w:history="1">
        <w:r w:rsidR="0044000A" w:rsidRPr="00D9758B">
          <w:rPr>
            <w:rStyle w:val="a8"/>
            <w:rFonts w:ascii="Times New Roman" w:hAnsi="Times New Roman" w:cs="Times New Roman"/>
            <w:color w:val="auto"/>
            <w:sz w:val="24"/>
            <w:szCs w:val="24"/>
            <w:u w:val="none"/>
          </w:rPr>
          <w:t>https://www.iso.org/ru/standards.html</w:t>
        </w:r>
      </w:hyperlink>
      <w:r w:rsidR="0044000A" w:rsidRPr="00D9758B">
        <w:rPr>
          <w:rFonts w:ascii="Times New Roman" w:hAnsi="Times New Roman" w:cs="Times New Roman"/>
          <w:sz w:val="24"/>
          <w:szCs w:val="24"/>
        </w:rPr>
        <w:t xml:space="preserve"> - </w:t>
      </w:r>
      <w:r w:rsidR="00A46E4B" w:rsidRPr="00D9758B">
        <w:rPr>
          <w:rFonts w:ascii="Times New Roman" w:hAnsi="Times New Roman" w:cs="Times New Roman"/>
          <w:sz w:val="24"/>
          <w:szCs w:val="24"/>
        </w:rPr>
        <w:t xml:space="preserve">стандарты </w:t>
      </w:r>
      <w:r w:rsidR="00A46E4B" w:rsidRPr="00D9758B">
        <w:rPr>
          <w:rFonts w:ascii="Times New Roman" w:hAnsi="Times New Roman" w:cs="Times New Roman"/>
          <w:sz w:val="24"/>
          <w:szCs w:val="24"/>
          <w:lang w:val="en-US"/>
        </w:rPr>
        <w:t>ISO</w:t>
      </w:r>
    </w:p>
    <w:p w14:paraId="7508934B" w14:textId="2AD431CE" w:rsidR="0051733E" w:rsidRPr="00D9758B" w:rsidRDefault="00775B56" w:rsidP="007F10E2">
      <w:pPr>
        <w:spacing w:after="0" w:line="240" w:lineRule="auto"/>
        <w:ind w:left="993"/>
        <w:jc w:val="both"/>
        <w:rPr>
          <w:rFonts w:ascii="Times New Roman" w:hAnsi="Times New Roman" w:cs="Times New Roman"/>
          <w:sz w:val="24"/>
          <w:szCs w:val="24"/>
        </w:rPr>
      </w:pPr>
      <w:hyperlink r:id="rId18" w:history="1">
        <w:r w:rsidR="007F10E2" w:rsidRPr="00A83197">
          <w:rPr>
            <w:rStyle w:val="a8"/>
            <w:rFonts w:ascii="Times New Roman" w:eastAsiaTheme="majorEastAsia" w:hAnsi="Times New Roman" w:cs="Times New Roman"/>
            <w:sz w:val="24"/>
            <w:szCs w:val="24"/>
          </w:rPr>
          <w:t>http://www.socpolitika.ru</w:t>
        </w:r>
      </w:hyperlink>
      <w:r w:rsidR="0051733E" w:rsidRPr="00D9758B">
        <w:rPr>
          <w:rFonts w:ascii="Times New Roman" w:hAnsi="Times New Roman" w:cs="Times New Roman"/>
          <w:sz w:val="24"/>
          <w:szCs w:val="24"/>
        </w:rPr>
        <w:t xml:space="preserve">   Информационно-аналитический портал;</w:t>
      </w:r>
    </w:p>
    <w:p w14:paraId="0FFA88DF" w14:textId="77777777" w:rsidR="00C71FB7" w:rsidRPr="00D9758B" w:rsidRDefault="00C71FB7" w:rsidP="00CA74F1">
      <w:pPr>
        <w:spacing w:after="0" w:line="240" w:lineRule="auto"/>
        <w:ind w:left="502" w:firstLine="709"/>
        <w:jc w:val="both"/>
        <w:rPr>
          <w:rFonts w:ascii="Times New Roman" w:hAnsi="Times New Roman" w:cs="Times New Roman"/>
          <w:sz w:val="24"/>
          <w:szCs w:val="24"/>
        </w:rPr>
      </w:pPr>
    </w:p>
    <w:p w14:paraId="507C3809" w14:textId="77777777" w:rsidR="00C71FB7" w:rsidRPr="00D9758B" w:rsidRDefault="00C71FB7" w:rsidP="00CA74F1">
      <w:pPr>
        <w:spacing w:after="0" w:line="240" w:lineRule="auto"/>
        <w:ind w:left="502" w:firstLine="709"/>
        <w:jc w:val="both"/>
        <w:rPr>
          <w:rFonts w:ascii="Times New Roman" w:hAnsi="Times New Roman" w:cs="Times New Roman"/>
          <w:sz w:val="24"/>
          <w:szCs w:val="24"/>
        </w:rPr>
      </w:pPr>
    </w:p>
    <w:p w14:paraId="68004FF2" w14:textId="77777777" w:rsidR="0051733E" w:rsidRPr="00D9758B" w:rsidRDefault="0051733E" w:rsidP="00DD52C7">
      <w:pPr>
        <w:ind w:left="851"/>
        <w:jc w:val="both"/>
        <w:rPr>
          <w:rFonts w:ascii="Times New Roman" w:eastAsia="Times New Roman" w:hAnsi="Times New Roman" w:cs="Times New Roman"/>
          <w:b/>
          <w:sz w:val="24"/>
          <w:szCs w:val="24"/>
          <w:lang w:eastAsia="ru-RU"/>
        </w:rPr>
      </w:pPr>
      <w:r w:rsidRPr="00D9758B">
        <w:rPr>
          <w:rFonts w:ascii="Times New Roman" w:eastAsia="Times New Roman" w:hAnsi="Times New Roman" w:cs="Times New Roman"/>
          <w:b/>
          <w:sz w:val="24"/>
          <w:szCs w:val="24"/>
          <w:lang w:eastAsia="ru-RU"/>
        </w:rPr>
        <w:t>8.2. Описание материально-технического обеспечения.</w:t>
      </w:r>
    </w:p>
    <w:p w14:paraId="6F07E581" w14:textId="1D477921" w:rsidR="0051733E" w:rsidRPr="00D9758B" w:rsidRDefault="0051733E" w:rsidP="0051733E">
      <w:pPr>
        <w:pStyle w:val="a6"/>
        <w:jc w:val="both"/>
        <w:rPr>
          <w:rFonts w:ascii="Times New Roman" w:eastAsia="Times New Roman" w:hAnsi="Times New Roman" w:cs="Times New Roman"/>
          <w:sz w:val="24"/>
          <w:szCs w:val="24"/>
          <w:lang w:eastAsia="ru-RU"/>
        </w:rPr>
      </w:pPr>
      <w:r w:rsidRPr="00D9758B">
        <w:rPr>
          <w:rFonts w:ascii="Times New Roman" w:eastAsia="Times New Roman" w:hAnsi="Times New Roman" w:cs="Times New Roman"/>
          <w:sz w:val="24"/>
          <w:szCs w:val="24"/>
          <w:lang w:eastAsia="ru-RU"/>
        </w:rPr>
        <w:lastRenderedPageBreak/>
        <w:t>Лекционная аудитория</w:t>
      </w:r>
      <w:r w:rsidR="00C16AB1" w:rsidRPr="00D9758B">
        <w:rPr>
          <w:rFonts w:ascii="Times New Roman" w:eastAsia="Times New Roman" w:hAnsi="Times New Roman" w:cs="Times New Roman"/>
          <w:sz w:val="24"/>
          <w:szCs w:val="24"/>
          <w:lang w:eastAsia="ru-RU"/>
        </w:rPr>
        <w:t xml:space="preserve"> и аудитория для семинаров</w:t>
      </w:r>
      <w:r w:rsidRPr="00D9758B">
        <w:rPr>
          <w:rFonts w:ascii="Times New Roman" w:eastAsia="Times New Roman" w:hAnsi="Times New Roman" w:cs="Times New Roman"/>
          <w:sz w:val="24"/>
          <w:szCs w:val="24"/>
          <w:lang w:eastAsia="ru-RU"/>
        </w:rPr>
        <w:t xml:space="preserve"> должн</w:t>
      </w:r>
      <w:r w:rsidR="00C16AB1" w:rsidRPr="00D9758B">
        <w:rPr>
          <w:rFonts w:ascii="Times New Roman" w:eastAsia="Times New Roman" w:hAnsi="Times New Roman" w:cs="Times New Roman"/>
          <w:sz w:val="24"/>
          <w:szCs w:val="24"/>
          <w:lang w:eastAsia="ru-RU"/>
        </w:rPr>
        <w:t>ы</w:t>
      </w:r>
      <w:r w:rsidRPr="00D9758B">
        <w:rPr>
          <w:rFonts w:ascii="Times New Roman" w:eastAsia="Times New Roman" w:hAnsi="Times New Roman" w:cs="Times New Roman"/>
          <w:sz w:val="24"/>
          <w:szCs w:val="24"/>
          <w:lang w:eastAsia="ru-RU"/>
        </w:rPr>
        <w:t xml:space="preserve"> быть оборудована </w:t>
      </w:r>
      <w:r w:rsidR="003B1E48" w:rsidRPr="00D9758B">
        <w:rPr>
          <w:rFonts w:ascii="Times New Roman" w:eastAsia="Times New Roman" w:hAnsi="Times New Roman" w:cs="Times New Roman"/>
          <w:sz w:val="24"/>
          <w:szCs w:val="24"/>
          <w:lang w:eastAsia="ru-RU"/>
        </w:rPr>
        <w:t xml:space="preserve">ПК, </w:t>
      </w:r>
      <w:r w:rsidRPr="00D9758B">
        <w:rPr>
          <w:rFonts w:ascii="Times New Roman" w:eastAsia="Times New Roman" w:hAnsi="Times New Roman" w:cs="Times New Roman"/>
          <w:sz w:val="24"/>
          <w:szCs w:val="24"/>
          <w:lang w:eastAsia="ru-RU"/>
        </w:rPr>
        <w:t>микрофоном, доской и проектором. Обязательное программное обеспечение – MS Office</w:t>
      </w:r>
      <w:r w:rsidR="00C16AB1" w:rsidRPr="00D9758B">
        <w:rPr>
          <w:rFonts w:ascii="Times New Roman" w:eastAsia="Times New Roman" w:hAnsi="Times New Roman" w:cs="Times New Roman"/>
          <w:sz w:val="24"/>
          <w:szCs w:val="24"/>
          <w:lang w:eastAsia="ru-RU"/>
        </w:rPr>
        <w:t xml:space="preserve">, программой </w:t>
      </w:r>
      <w:r w:rsidR="00C16AB1" w:rsidRPr="00D9758B">
        <w:rPr>
          <w:rFonts w:ascii="Times New Roman" w:hAnsi="Times New Roman" w:cs="Times New Roman"/>
          <w:color w:val="3C4148"/>
          <w:sz w:val="24"/>
          <w:szCs w:val="24"/>
          <w:shd w:val="clear" w:color="auto" w:fill="FFFFFF"/>
        </w:rPr>
        <w:t>PowerPoint для WINDOW</w:t>
      </w:r>
      <w:r w:rsidR="00C16AB1" w:rsidRPr="00D9758B">
        <w:rPr>
          <w:rFonts w:ascii="Times New Roman" w:hAnsi="Times New Roman" w:cs="Times New Roman"/>
          <w:color w:val="3C4148"/>
          <w:sz w:val="24"/>
          <w:szCs w:val="24"/>
          <w:shd w:val="clear" w:color="auto" w:fill="FFFFFF"/>
          <w:lang w:val="en-US"/>
        </w:rPr>
        <w:t>S</w:t>
      </w:r>
      <w:r w:rsidR="00C16AB1" w:rsidRPr="00D9758B">
        <w:rPr>
          <w:rFonts w:ascii="Times New Roman" w:hAnsi="Times New Roman" w:cs="Times New Roman"/>
          <w:color w:val="3C4148"/>
          <w:sz w:val="24"/>
          <w:szCs w:val="24"/>
          <w:shd w:val="clear" w:color="auto" w:fill="FFFFFF"/>
        </w:rPr>
        <w:t>/</w:t>
      </w:r>
    </w:p>
    <w:p w14:paraId="3EE547D5" w14:textId="77777777" w:rsidR="00ED6085" w:rsidRPr="00D9758B" w:rsidRDefault="00ED6085" w:rsidP="0051733E">
      <w:pPr>
        <w:pStyle w:val="a6"/>
        <w:jc w:val="both"/>
        <w:rPr>
          <w:rFonts w:ascii="Times New Roman" w:eastAsia="Times New Roman" w:hAnsi="Times New Roman" w:cs="Times New Roman"/>
          <w:sz w:val="24"/>
          <w:szCs w:val="24"/>
          <w:lang w:eastAsia="ru-RU"/>
        </w:rPr>
      </w:pPr>
    </w:p>
    <w:p w14:paraId="1CFC89F7" w14:textId="77777777" w:rsidR="0051733E" w:rsidRPr="00D9758B" w:rsidRDefault="0051733E" w:rsidP="0051733E">
      <w:pPr>
        <w:pStyle w:val="a6"/>
        <w:jc w:val="both"/>
        <w:rPr>
          <w:rFonts w:ascii="Times New Roman" w:eastAsia="Times New Roman" w:hAnsi="Times New Roman" w:cs="Times New Roman"/>
          <w:b/>
          <w:sz w:val="24"/>
          <w:szCs w:val="24"/>
          <w:lang w:eastAsia="ru-RU"/>
        </w:rPr>
      </w:pPr>
      <w:r w:rsidRPr="00D9758B">
        <w:rPr>
          <w:rFonts w:ascii="Times New Roman" w:eastAsia="Times New Roman" w:hAnsi="Times New Roman" w:cs="Times New Roman"/>
          <w:b/>
          <w:sz w:val="24"/>
          <w:szCs w:val="24"/>
          <w:lang w:eastAsia="ru-RU"/>
        </w:rPr>
        <w:t>9. Язык преподавания:</w:t>
      </w:r>
    </w:p>
    <w:p w14:paraId="1F458533" w14:textId="021BC423" w:rsidR="0051733E" w:rsidRPr="00D9758B" w:rsidRDefault="007F10E2" w:rsidP="0051733E">
      <w:pPr>
        <w:pStyle w:val="a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51733E" w:rsidRPr="00D9758B">
        <w:rPr>
          <w:rFonts w:ascii="Times New Roman" w:eastAsia="Times New Roman" w:hAnsi="Times New Roman" w:cs="Times New Roman"/>
          <w:sz w:val="24"/>
          <w:szCs w:val="24"/>
          <w:lang w:eastAsia="ru-RU"/>
        </w:rPr>
        <w:t>усский.</w:t>
      </w:r>
    </w:p>
    <w:p w14:paraId="4913BF68" w14:textId="08DC84B9" w:rsidR="0051733E" w:rsidRPr="00D9758B" w:rsidRDefault="0051733E" w:rsidP="0051733E">
      <w:pPr>
        <w:jc w:val="both"/>
        <w:rPr>
          <w:rFonts w:ascii="Times New Roman" w:eastAsia="Times New Roman" w:hAnsi="Times New Roman" w:cs="Times New Roman"/>
          <w:b/>
          <w:sz w:val="24"/>
          <w:szCs w:val="24"/>
          <w:lang w:eastAsia="ru-RU"/>
        </w:rPr>
      </w:pPr>
      <w:r w:rsidRPr="00D9758B">
        <w:rPr>
          <w:rFonts w:ascii="Times New Roman" w:eastAsia="Times New Roman" w:hAnsi="Times New Roman" w:cs="Times New Roman"/>
          <w:b/>
          <w:sz w:val="24"/>
          <w:szCs w:val="24"/>
          <w:lang w:eastAsia="ru-RU"/>
        </w:rPr>
        <w:tab/>
        <w:t>10.</w:t>
      </w:r>
      <w:r w:rsidR="0063536F" w:rsidRPr="00D9758B">
        <w:rPr>
          <w:rFonts w:ascii="Times New Roman" w:eastAsia="Times New Roman" w:hAnsi="Times New Roman" w:cs="Times New Roman"/>
          <w:b/>
          <w:sz w:val="24"/>
          <w:szCs w:val="24"/>
          <w:lang w:eastAsia="ru-RU"/>
        </w:rPr>
        <w:t xml:space="preserve"> </w:t>
      </w:r>
      <w:r w:rsidRPr="00D9758B">
        <w:rPr>
          <w:rFonts w:ascii="Times New Roman" w:eastAsia="Times New Roman" w:hAnsi="Times New Roman" w:cs="Times New Roman"/>
          <w:b/>
          <w:sz w:val="24"/>
          <w:szCs w:val="24"/>
          <w:lang w:eastAsia="ru-RU"/>
        </w:rPr>
        <w:t xml:space="preserve">Преподаватель: </w:t>
      </w:r>
    </w:p>
    <w:p w14:paraId="15A2D65F" w14:textId="49EE48C2" w:rsidR="0051733E" w:rsidRDefault="0051733E" w:rsidP="00DD52C7">
      <w:pPr>
        <w:pStyle w:val="a6"/>
        <w:ind w:left="709"/>
        <w:jc w:val="both"/>
        <w:rPr>
          <w:rFonts w:ascii="Times New Roman" w:eastAsia="Times New Roman" w:hAnsi="Times New Roman" w:cs="Times New Roman"/>
          <w:sz w:val="24"/>
          <w:szCs w:val="24"/>
          <w:lang w:eastAsia="ru-RU"/>
        </w:rPr>
      </w:pPr>
      <w:r w:rsidRPr="00D9758B">
        <w:rPr>
          <w:rFonts w:ascii="Times New Roman" w:eastAsia="Times New Roman" w:hAnsi="Times New Roman" w:cs="Times New Roman"/>
          <w:sz w:val="24"/>
          <w:szCs w:val="24"/>
          <w:lang w:eastAsia="ru-RU"/>
        </w:rPr>
        <w:t>Васильев Владимир Петрович, к.э.н., доцент, заведующий кафедрой социологии государственного управления социологического факультета МГУ имени М. В. Ломоносова</w:t>
      </w:r>
    </w:p>
    <w:p w14:paraId="556A1D75" w14:textId="77777777" w:rsidR="007F10E2" w:rsidRPr="00D9758B" w:rsidRDefault="007F10E2" w:rsidP="0051733E">
      <w:pPr>
        <w:pStyle w:val="a6"/>
        <w:ind w:left="927"/>
        <w:jc w:val="both"/>
        <w:rPr>
          <w:rFonts w:ascii="Times New Roman" w:eastAsia="Times New Roman" w:hAnsi="Times New Roman" w:cs="Times New Roman"/>
          <w:sz w:val="24"/>
          <w:szCs w:val="24"/>
          <w:lang w:eastAsia="ru-RU"/>
        </w:rPr>
      </w:pPr>
    </w:p>
    <w:p w14:paraId="2306A8F8" w14:textId="77777777" w:rsidR="0051733E" w:rsidRPr="00D9758B" w:rsidRDefault="0051733E" w:rsidP="0051733E">
      <w:pPr>
        <w:pStyle w:val="a6"/>
        <w:jc w:val="both"/>
        <w:rPr>
          <w:rFonts w:ascii="Times New Roman" w:eastAsia="Times New Roman" w:hAnsi="Times New Roman" w:cs="Times New Roman"/>
          <w:b/>
          <w:sz w:val="24"/>
          <w:szCs w:val="24"/>
          <w:lang w:eastAsia="ru-RU"/>
        </w:rPr>
      </w:pPr>
      <w:r w:rsidRPr="00D9758B">
        <w:rPr>
          <w:rFonts w:ascii="Times New Roman" w:eastAsia="Times New Roman" w:hAnsi="Times New Roman" w:cs="Times New Roman"/>
          <w:b/>
          <w:sz w:val="24"/>
          <w:szCs w:val="24"/>
          <w:lang w:eastAsia="ru-RU"/>
        </w:rPr>
        <w:t>11. Автор программы:</w:t>
      </w:r>
    </w:p>
    <w:p w14:paraId="518CFD3F" w14:textId="595BFB58" w:rsidR="0051733E" w:rsidRDefault="0051733E" w:rsidP="00DD52C7">
      <w:pPr>
        <w:pStyle w:val="a6"/>
        <w:ind w:left="709"/>
        <w:jc w:val="both"/>
        <w:rPr>
          <w:rFonts w:ascii="Times New Roman" w:eastAsia="Times New Roman" w:hAnsi="Times New Roman" w:cs="Times New Roman"/>
          <w:sz w:val="24"/>
          <w:szCs w:val="24"/>
          <w:lang w:eastAsia="ru-RU"/>
        </w:rPr>
      </w:pPr>
      <w:r w:rsidRPr="00D9758B">
        <w:rPr>
          <w:rFonts w:ascii="Times New Roman" w:eastAsia="Times New Roman" w:hAnsi="Times New Roman" w:cs="Times New Roman"/>
          <w:sz w:val="24"/>
          <w:szCs w:val="24"/>
          <w:lang w:eastAsia="ru-RU"/>
        </w:rPr>
        <w:t>Васильев Владимир Петрович, к.э.н., доцент, заведующий кафедрой социологии государственного управления социологического факультета МГУ имени М. В. Ломоносова</w:t>
      </w:r>
    </w:p>
    <w:p w14:paraId="38C64D57" w14:textId="77777777" w:rsidR="00DD52C7" w:rsidRPr="00D9758B" w:rsidRDefault="00DD52C7" w:rsidP="0051733E">
      <w:pPr>
        <w:pStyle w:val="a6"/>
        <w:ind w:left="927"/>
        <w:jc w:val="both"/>
        <w:rPr>
          <w:rFonts w:ascii="Times New Roman" w:eastAsia="Times New Roman" w:hAnsi="Times New Roman" w:cs="Times New Roman"/>
          <w:sz w:val="24"/>
          <w:szCs w:val="24"/>
          <w:lang w:eastAsia="ru-RU"/>
        </w:rPr>
      </w:pPr>
    </w:p>
    <w:p w14:paraId="28DC3AD8" w14:textId="77777777" w:rsidR="0051733E" w:rsidRPr="00D9758B" w:rsidRDefault="0051733E" w:rsidP="0051733E">
      <w:pPr>
        <w:pStyle w:val="a6"/>
        <w:jc w:val="both"/>
        <w:rPr>
          <w:rFonts w:ascii="Times New Roman" w:hAnsi="Times New Roman" w:cs="Times New Roman"/>
          <w:sz w:val="24"/>
          <w:szCs w:val="24"/>
        </w:rPr>
      </w:pPr>
      <w:r w:rsidRPr="00D9758B">
        <w:rPr>
          <w:rFonts w:ascii="Times New Roman" w:eastAsia="Times New Roman" w:hAnsi="Times New Roman" w:cs="Times New Roman"/>
          <w:b/>
          <w:sz w:val="24"/>
          <w:szCs w:val="24"/>
          <w:lang w:eastAsia="ru-RU"/>
        </w:rPr>
        <w:t xml:space="preserve">12. </w:t>
      </w:r>
      <w:r w:rsidRPr="00D9758B">
        <w:rPr>
          <w:rFonts w:ascii="Times New Roman" w:hAnsi="Times New Roman" w:cs="Times New Roman"/>
          <w:sz w:val="24"/>
          <w:szCs w:val="24"/>
        </w:rPr>
        <w:t>Соответствие результатов обучения по данному элементу ОПОП результатам освоения ОПОП указано в Общей характеристике ОПОП.</w:t>
      </w:r>
    </w:p>
    <w:p w14:paraId="23CA4BF5" w14:textId="77777777" w:rsidR="0051733E" w:rsidRPr="00D9758B" w:rsidRDefault="0051733E" w:rsidP="0051733E">
      <w:pPr>
        <w:pStyle w:val="a6"/>
        <w:jc w:val="both"/>
        <w:rPr>
          <w:rFonts w:ascii="Times New Roman" w:eastAsia="Times New Roman" w:hAnsi="Times New Roman" w:cs="Times New Roman"/>
          <w:sz w:val="24"/>
          <w:szCs w:val="24"/>
          <w:lang w:eastAsia="ru-RU"/>
        </w:rPr>
      </w:pPr>
    </w:p>
    <w:p w14:paraId="22D0C787" w14:textId="77777777" w:rsidR="0051733E" w:rsidRPr="00D9758B" w:rsidRDefault="0051733E" w:rsidP="0051733E">
      <w:pPr>
        <w:pStyle w:val="a6"/>
        <w:ind w:left="0"/>
        <w:jc w:val="both"/>
        <w:rPr>
          <w:rFonts w:ascii="Times New Roman" w:eastAsia="Times New Roman" w:hAnsi="Times New Roman" w:cs="Times New Roman"/>
          <w:sz w:val="24"/>
          <w:szCs w:val="24"/>
          <w:lang w:eastAsia="ru-RU"/>
        </w:rPr>
      </w:pPr>
    </w:p>
    <w:sectPr w:rsidR="0051733E" w:rsidRPr="00D9758B" w:rsidSect="00B70DDF">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5775" w14:textId="77777777" w:rsidR="00775B56" w:rsidRDefault="00775B56">
      <w:pPr>
        <w:spacing w:after="0" w:line="240" w:lineRule="auto"/>
      </w:pPr>
      <w:r>
        <w:separator/>
      </w:r>
    </w:p>
  </w:endnote>
  <w:endnote w:type="continuationSeparator" w:id="0">
    <w:p w14:paraId="2A3E718E" w14:textId="77777777" w:rsidR="00775B56" w:rsidRDefault="0077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018946"/>
      <w:docPartObj>
        <w:docPartGallery w:val="Page Numbers (Bottom of Page)"/>
        <w:docPartUnique/>
      </w:docPartObj>
    </w:sdtPr>
    <w:sdtEndPr>
      <w:rPr>
        <w:rFonts w:ascii="Times New Roman" w:hAnsi="Times New Roman" w:cs="Times New Roman"/>
      </w:rPr>
    </w:sdtEndPr>
    <w:sdtContent>
      <w:p w14:paraId="3E83517F" w14:textId="77777777" w:rsidR="00451844" w:rsidRPr="00152441" w:rsidRDefault="000C6124">
        <w:pPr>
          <w:pStyle w:val="af1"/>
          <w:jc w:val="center"/>
          <w:rPr>
            <w:rFonts w:ascii="Times New Roman" w:hAnsi="Times New Roman" w:cs="Times New Roman"/>
          </w:rPr>
        </w:pPr>
        <w:r w:rsidRPr="00152441">
          <w:rPr>
            <w:rFonts w:ascii="Times New Roman" w:hAnsi="Times New Roman" w:cs="Times New Roman"/>
          </w:rPr>
          <w:fldChar w:fldCharType="begin"/>
        </w:r>
        <w:r w:rsidRPr="00152441">
          <w:rPr>
            <w:rFonts w:ascii="Times New Roman" w:hAnsi="Times New Roman" w:cs="Times New Roman"/>
          </w:rPr>
          <w:instrText>PAGE   \* MERGEFORMAT</w:instrText>
        </w:r>
        <w:r w:rsidRPr="00152441">
          <w:rPr>
            <w:rFonts w:ascii="Times New Roman" w:hAnsi="Times New Roman" w:cs="Times New Roman"/>
          </w:rPr>
          <w:fldChar w:fldCharType="separate"/>
        </w:r>
        <w:r w:rsidRPr="00152441">
          <w:rPr>
            <w:rFonts w:ascii="Times New Roman" w:hAnsi="Times New Roman" w:cs="Times New Roman"/>
          </w:rPr>
          <w:t>2</w:t>
        </w:r>
        <w:r w:rsidRPr="00152441">
          <w:rPr>
            <w:rFonts w:ascii="Times New Roman" w:hAnsi="Times New Roman" w:cs="Times New Roman"/>
          </w:rPr>
          <w:fldChar w:fldCharType="end"/>
        </w:r>
      </w:p>
    </w:sdtContent>
  </w:sdt>
  <w:p w14:paraId="4EDA4B9A" w14:textId="77777777" w:rsidR="00451844" w:rsidRDefault="00451844">
    <w:pPr>
      <w:pStyle w:val="af1"/>
    </w:pPr>
  </w:p>
  <w:p w14:paraId="3B8B3F61" w14:textId="77777777" w:rsidR="00DF4E93" w:rsidRDefault="00DF4E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9F10" w14:textId="77777777" w:rsidR="00775B56" w:rsidRDefault="00775B56">
      <w:pPr>
        <w:spacing w:after="0" w:line="240" w:lineRule="auto"/>
      </w:pPr>
      <w:r>
        <w:separator/>
      </w:r>
    </w:p>
  </w:footnote>
  <w:footnote w:type="continuationSeparator" w:id="0">
    <w:p w14:paraId="45880128" w14:textId="77777777" w:rsidR="00775B56" w:rsidRDefault="00775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12A"/>
    <w:multiLevelType w:val="hybridMultilevel"/>
    <w:tmpl w:val="578AC5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A667E47"/>
    <w:multiLevelType w:val="hybridMultilevel"/>
    <w:tmpl w:val="40300332"/>
    <w:lvl w:ilvl="0" w:tplc="C90662D2">
      <w:start w:val="1"/>
      <w:numFmt w:val="bullet"/>
      <w:pStyle w:val="a"/>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560A3"/>
    <w:multiLevelType w:val="hybridMultilevel"/>
    <w:tmpl w:val="1FFA29AE"/>
    <w:lvl w:ilvl="0" w:tplc="D328472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15:restartNumberingAfterBreak="0">
    <w:nsid w:val="2D491372"/>
    <w:multiLevelType w:val="hybridMultilevel"/>
    <w:tmpl w:val="4D067490"/>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441564"/>
    <w:multiLevelType w:val="hybridMultilevel"/>
    <w:tmpl w:val="8E6EA754"/>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4C7E4009"/>
    <w:multiLevelType w:val="hybridMultilevel"/>
    <w:tmpl w:val="A826479A"/>
    <w:lvl w:ilvl="0" w:tplc="0419000F">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73B53D91"/>
    <w:multiLevelType w:val="hybridMultilevel"/>
    <w:tmpl w:val="98C666B4"/>
    <w:lvl w:ilvl="0" w:tplc="81F4E924">
      <w:start w:val="1"/>
      <w:numFmt w:val="decimal"/>
      <w:lvlText w:val="%1."/>
      <w:lvlJc w:val="left"/>
      <w:pPr>
        <w:ind w:left="1440" w:hanging="360"/>
      </w:pPr>
      <w:rPr>
        <w:b w:val="0"/>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7C8F4FF1"/>
    <w:multiLevelType w:val="hybridMultilevel"/>
    <w:tmpl w:val="43F0A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7"/>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3E"/>
    <w:rsid w:val="000050B7"/>
    <w:rsid w:val="000074A2"/>
    <w:rsid w:val="00011636"/>
    <w:rsid w:val="000154F0"/>
    <w:rsid w:val="00015F87"/>
    <w:rsid w:val="00016FC6"/>
    <w:rsid w:val="000259F9"/>
    <w:rsid w:val="00030588"/>
    <w:rsid w:val="00036586"/>
    <w:rsid w:val="00036C3F"/>
    <w:rsid w:val="00046E7F"/>
    <w:rsid w:val="000511AB"/>
    <w:rsid w:val="0005506D"/>
    <w:rsid w:val="00066041"/>
    <w:rsid w:val="00066251"/>
    <w:rsid w:val="000740A3"/>
    <w:rsid w:val="00077038"/>
    <w:rsid w:val="0008077B"/>
    <w:rsid w:val="00083819"/>
    <w:rsid w:val="00085A6C"/>
    <w:rsid w:val="00090C4C"/>
    <w:rsid w:val="000A2BEC"/>
    <w:rsid w:val="000A3C89"/>
    <w:rsid w:val="000A7BF3"/>
    <w:rsid w:val="000B201D"/>
    <w:rsid w:val="000C0B0C"/>
    <w:rsid w:val="000C0B70"/>
    <w:rsid w:val="000C2AF6"/>
    <w:rsid w:val="000C6124"/>
    <w:rsid w:val="000D3E03"/>
    <w:rsid w:val="000D655A"/>
    <w:rsid w:val="001161B4"/>
    <w:rsid w:val="00121950"/>
    <w:rsid w:val="00125689"/>
    <w:rsid w:val="00126A43"/>
    <w:rsid w:val="00127047"/>
    <w:rsid w:val="001342B3"/>
    <w:rsid w:val="00150FC3"/>
    <w:rsid w:val="001511EE"/>
    <w:rsid w:val="0015167C"/>
    <w:rsid w:val="00152441"/>
    <w:rsid w:val="00163402"/>
    <w:rsid w:val="001721F5"/>
    <w:rsid w:val="00176AD4"/>
    <w:rsid w:val="00177828"/>
    <w:rsid w:val="00186682"/>
    <w:rsid w:val="001B221B"/>
    <w:rsid w:val="001B7B73"/>
    <w:rsid w:val="001B7D8E"/>
    <w:rsid w:val="001C136B"/>
    <w:rsid w:val="001C2355"/>
    <w:rsid w:val="001C4BFB"/>
    <w:rsid w:val="001C79C0"/>
    <w:rsid w:val="001D2497"/>
    <w:rsid w:val="001D68DA"/>
    <w:rsid w:val="001E0AB6"/>
    <w:rsid w:val="001E32D0"/>
    <w:rsid w:val="001E548E"/>
    <w:rsid w:val="001F1113"/>
    <w:rsid w:val="001F3C74"/>
    <w:rsid w:val="001F430C"/>
    <w:rsid w:val="001F444F"/>
    <w:rsid w:val="001F5EFE"/>
    <w:rsid w:val="00205B2C"/>
    <w:rsid w:val="0020772A"/>
    <w:rsid w:val="002129BB"/>
    <w:rsid w:val="00226D6C"/>
    <w:rsid w:val="00227C72"/>
    <w:rsid w:val="00231A5C"/>
    <w:rsid w:val="00242A8D"/>
    <w:rsid w:val="00243436"/>
    <w:rsid w:val="00263EBB"/>
    <w:rsid w:val="00265FAA"/>
    <w:rsid w:val="0026796B"/>
    <w:rsid w:val="00270319"/>
    <w:rsid w:val="0027257E"/>
    <w:rsid w:val="0027305F"/>
    <w:rsid w:val="00282E49"/>
    <w:rsid w:val="00286D58"/>
    <w:rsid w:val="002942FF"/>
    <w:rsid w:val="00294994"/>
    <w:rsid w:val="002A4BCC"/>
    <w:rsid w:val="002A53B0"/>
    <w:rsid w:val="002A5D6B"/>
    <w:rsid w:val="002B02C8"/>
    <w:rsid w:val="002B1918"/>
    <w:rsid w:val="002B1999"/>
    <w:rsid w:val="002C0101"/>
    <w:rsid w:val="002C1507"/>
    <w:rsid w:val="002C19F6"/>
    <w:rsid w:val="002D131A"/>
    <w:rsid w:val="002D4A23"/>
    <w:rsid w:val="002D575C"/>
    <w:rsid w:val="002E3874"/>
    <w:rsid w:val="002E6CF1"/>
    <w:rsid w:val="002E71D1"/>
    <w:rsid w:val="002E7ED6"/>
    <w:rsid w:val="002F67D9"/>
    <w:rsid w:val="002F6D26"/>
    <w:rsid w:val="002F7538"/>
    <w:rsid w:val="00300456"/>
    <w:rsid w:val="00315689"/>
    <w:rsid w:val="00316B04"/>
    <w:rsid w:val="003177BA"/>
    <w:rsid w:val="003240C8"/>
    <w:rsid w:val="00326760"/>
    <w:rsid w:val="00327124"/>
    <w:rsid w:val="003341EA"/>
    <w:rsid w:val="00340CC1"/>
    <w:rsid w:val="00344D2D"/>
    <w:rsid w:val="003471A6"/>
    <w:rsid w:val="00350FCB"/>
    <w:rsid w:val="003531D2"/>
    <w:rsid w:val="00355284"/>
    <w:rsid w:val="00355B5B"/>
    <w:rsid w:val="003763B4"/>
    <w:rsid w:val="00394D39"/>
    <w:rsid w:val="003B1E48"/>
    <w:rsid w:val="003B2C74"/>
    <w:rsid w:val="003C01DE"/>
    <w:rsid w:val="003D0C09"/>
    <w:rsid w:val="003E04D8"/>
    <w:rsid w:val="003F2EC7"/>
    <w:rsid w:val="003F535B"/>
    <w:rsid w:val="003F5DAD"/>
    <w:rsid w:val="003F7161"/>
    <w:rsid w:val="00403860"/>
    <w:rsid w:val="00403F28"/>
    <w:rsid w:val="004133E2"/>
    <w:rsid w:val="004134A9"/>
    <w:rsid w:val="0041682B"/>
    <w:rsid w:val="00420D3F"/>
    <w:rsid w:val="004224CF"/>
    <w:rsid w:val="004237BF"/>
    <w:rsid w:val="00431C48"/>
    <w:rsid w:val="00431E88"/>
    <w:rsid w:val="0044000A"/>
    <w:rsid w:val="004458DC"/>
    <w:rsid w:val="00451262"/>
    <w:rsid w:val="00451844"/>
    <w:rsid w:val="0045535F"/>
    <w:rsid w:val="00455919"/>
    <w:rsid w:val="00456A5F"/>
    <w:rsid w:val="0046349F"/>
    <w:rsid w:val="00466221"/>
    <w:rsid w:val="00475FAC"/>
    <w:rsid w:val="00481984"/>
    <w:rsid w:val="00484F87"/>
    <w:rsid w:val="00493703"/>
    <w:rsid w:val="004A442D"/>
    <w:rsid w:val="004A7FD3"/>
    <w:rsid w:val="004B1BE0"/>
    <w:rsid w:val="004B3AA4"/>
    <w:rsid w:val="004C039A"/>
    <w:rsid w:val="004C3AD4"/>
    <w:rsid w:val="004C44DB"/>
    <w:rsid w:val="004C5FFE"/>
    <w:rsid w:val="004D0296"/>
    <w:rsid w:val="004D238B"/>
    <w:rsid w:val="004D5EB9"/>
    <w:rsid w:val="004E0317"/>
    <w:rsid w:val="004E2A78"/>
    <w:rsid w:val="004E45B0"/>
    <w:rsid w:val="004E724D"/>
    <w:rsid w:val="004F708D"/>
    <w:rsid w:val="00505AE7"/>
    <w:rsid w:val="0051252C"/>
    <w:rsid w:val="00512DC3"/>
    <w:rsid w:val="00515DBB"/>
    <w:rsid w:val="0051733E"/>
    <w:rsid w:val="0052003E"/>
    <w:rsid w:val="005372B3"/>
    <w:rsid w:val="00540750"/>
    <w:rsid w:val="005416D0"/>
    <w:rsid w:val="005435ED"/>
    <w:rsid w:val="005555F7"/>
    <w:rsid w:val="00561C13"/>
    <w:rsid w:val="00565B99"/>
    <w:rsid w:val="00575DF3"/>
    <w:rsid w:val="00582D00"/>
    <w:rsid w:val="00584261"/>
    <w:rsid w:val="00586631"/>
    <w:rsid w:val="00595F26"/>
    <w:rsid w:val="005A6783"/>
    <w:rsid w:val="005C585F"/>
    <w:rsid w:val="005C6503"/>
    <w:rsid w:val="005C765A"/>
    <w:rsid w:val="005D24C0"/>
    <w:rsid w:val="005E040E"/>
    <w:rsid w:val="005E319F"/>
    <w:rsid w:val="005F416B"/>
    <w:rsid w:val="006028D4"/>
    <w:rsid w:val="006044F4"/>
    <w:rsid w:val="00605EA9"/>
    <w:rsid w:val="00607193"/>
    <w:rsid w:val="006122C7"/>
    <w:rsid w:val="00614187"/>
    <w:rsid w:val="00621349"/>
    <w:rsid w:val="00623C5B"/>
    <w:rsid w:val="00630045"/>
    <w:rsid w:val="006309BB"/>
    <w:rsid w:val="0063536F"/>
    <w:rsid w:val="0063569E"/>
    <w:rsid w:val="00636795"/>
    <w:rsid w:val="00636E52"/>
    <w:rsid w:val="006372F7"/>
    <w:rsid w:val="00643AA1"/>
    <w:rsid w:val="0064454A"/>
    <w:rsid w:val="0064577D"/>
    <w:rsid w:val="00650749"/>
    <w:rsid w:val="006525CE"/>
    <w:rsid w:val="00655A05"/>
    <w:rsid w:val="00670008"/>
    <w:rsid w:val="00670763"/>
    <w:rsid w:val="006708D0"/>
    <w:rsid w:val="006710F1"/>
    <w:rsid w:val="00675483"/>
    <w:rsid w:val="0067619C"/>
    <w:rsid w:val="00683A1C"/>
    <w:rsid w:val="00686C46"/>
    <w:rsid w:val="00686E71"/>
    <w:rsid w:val="00694808"/>
    <w:rsid w:val="00695A3F"/>
    <w:rsid w:val="00697643"/>
    <w:rsid w:val="006A1FEB"/>
    <w:rsid w:val="006A21A0"/>
    <w:rsid w:val="006A6426"/>
    <w:rsid w:val="006B0E7B"/>
    <w:rsid w:val="006B573B"/>
    <w:rsid w:val="006C0A92"/>
    <w:rsid w:val="006C1069"/>
    <w:rsid w:val="006C2572"/>
    <w:rsid w:val="006C552E"/>
    <w:rsid w:val="006C79F2"/>
    <w:rsid w:val="006D0CAF"/>
    <w:rsid w:val="006D239F"/>
    <w:rsid w:val="006D30F8"/>
    <w:rsid w:val="006D4AD3"/>
    <w:rsid w:val="006D4E7A"/>
    <w:rsid w:val="006D5426"/>
    <w:rsid w:val="006E3412"/>
    <w:rsid w:val="006E4BFC"/>
    <w:rsid w:val="00715FB0"/>
    <w:rsid w:val="00722CE3"/>
    <w:rsid w:val="007243E1"/>
    <w:rsid w:val="00730B47"/>
    <w:rsid w:val="00730B72"/>
    <w:rsid w:val="00736F35"/>
    <w:rsid w:val="00746F9C"/>
    <w:rsid w:val="00755287"/>
    <w:rsid w:val="007605BD"/>
    <w:rsid w:val="00760728"/>
    <w:rsid w:val="00760B96"/>
    <w:rsid w:val="00763CE5"/>
    <w:rsid w:val="00775B56"/>
    <w:rsid w:val="00785A50"/>
    <w:rsid w:val="00790D9C"/>
    <w:rsid w:val="0079345D"/>
    <w:rsid w:val="007A682D"/>
    <w:rsid w:val="007A76AC"/>
    <w:rsid w:val="007B2F80"/>
    <w:rsid w:val="007C0987"/>
    <w:rsid w:val="007C1D9D"/>
    <w:rsid w:val="007D1CBB"/>
    <w:rsid w:val="007D1DDF"/>
    <w:rsid w:val="007D5AF3"/>
    <w:rsid w:val="007E2608"/>
    <w:rsid w:val="007E47B3"/>
    <w:rsid w:val="007E4AF3"/>
    <w:rsid w:val="007E5DA5"/>
    <w:rsid w:val="007E730C"/>
    <w:rsid w:val="007F10E2"/>
    <w:rsid w:val="007F348E"/>
    <w:rsid w:val="007F7B4E"/>
    <w:rsid w:val="00802830"/>
    <w:rsid w:val="00804A5B"/>
    <w:rsid w:val="00805A8C"/>
    <w:rsid w:val="00805AE6"/>
    <w:rsid w:val="00810A10"/>
    <w:rsid w:val="00810E90"/>
    <w:rsid w:val="00814973"/>
    <w:rsid w:val="00815543"/>
    <w:rsid w:val="008204CF"/>
    <w:rsid w:val="008255BE"/>
    <w:rsid w:val="00825A6D"/>
    <w:rsid w:val="00837F0C"/>
    <w:rsid w:val="00845B21"/>
    <w:rsid w:val="00850897"/>
    <w:rsid w:val="00855D64"/>
    <w:rsid w:val="00856060"/>
    <w:rsid w:val="008625B2"/>
    <w:rsid w:val="00862EC2"/>
    <w:rsid w:val="00873209"/>
    <w:rsid w:val="00874B12"/>
    <w:rsid w:val="00875678"/>
    <w:rsid w:val="00876909"/>
    <w:rsid w:val="008842E8"/>
    <w:rsid w:val="008877D1"/>
    <w:rsid w:val="00890CA6"/>
    <w:rsid w:val="0089552A"/>
    <w:rsid w:val="00895B33"/>
    <w:rsid w:val="008A495C"/>
    <w:rsid w:val="008A4C52"/>
    <w:rsid w:val="008B4DFF"/>
    <w:rsid w:val="008B7D50"/>
    <w:rsid w:val="008D038A"/>
    <w:rsid w:val="008D0E42"/>
    <w:rsid w:val="008D705B"/>
    <w:rsid w:val="008E77BB"/>
    <w:rsid w:val="008F2F7C"/>
    <w:rsid w:val="008F4445"/>
    <w:rsid w:val="008F507B"/>
    <w:rsid w:val="00925C13"/>
    <w:rsid w:val="00950016"/>
    <w:rsid w:val="009523F6"/>
    <w:rsid w:val="00953930"/>
    <w:rsid w:val="00954127"/>
    <w:rsid w:val="009558B1"/>
    <w:rsid w:val="009641F5"/>
    <w:rsid w:val="00965B0B"/>
    <w:rsid w:val="00965B24"/>
    <w:rsid w:val="0096667C"/>
    <w:rsid w:val="009669CC"/>
    <w:rsid w:val="00971E60"/>
    <w:rsid w:val="00972F22"/>
    <w:rsid w:val="00975EEF"/>
    <w:rsid w:val="00975F24"/>
    <w:rsid w:val="00984103"/>
    <w:rsid w:val="00986851"/>
    <w:rsid w:val="00986F2B"/>
    <w:rsid w:val="00992605"/>
    <w:rsid w:val="009926DD"/>
    <w:rsid w:val="00993A70"/>
    <w:rsid w:val="00997129"/>
    <w:rsid w:val="009A17F3"/>
    <w:rsid w:val="009B13AF"/>
    <w:rsid w:val="009B6713"/>
    <w:rsid w:val="009C50EF"/>
    <w:rsid w:val="009D5056"/>
    <w:rsid w:val="009D5451"/>
    <w:rsid w:val="009D7D50"/>
    <w:rsid w:val="009E1712"/>
    <w:rsid w:val="009E33BA"/>
    <w:rsid w:val="009E5169"/>
    <w:rsid w:val="009F14B6"/>
    <w:rsid w:val="009F2986"/>
    <w:rsid w:val="00A03B38"/>
    <w:rsid w:val="00A03E82"/>
    <w:rsid w:val="00A12D73"/>
    <w:rsid w:val="00A16153"/>
    <w:rsid w:val="00A179DD"/>
    <w:rsid w:val="00A219CC"/>
    <w:rsid w:val="00A4108D"/>
    <w:rsid w:val="00A4159D"/>
    <w:rsid w:val="00A44B0D"/>
    <w:rsid w:val="00A46E4B"/>
    <w:rsid w:val="00A51249"/>
    <w:rsid w:val="00A54388"/>
    <w:rsid w:val="00A611B4"/>
    <w:rsid w:val="00A62186"/>
    <w:rsid w:val="00A7199F"/>
    <w:rsid w:val="00A77FD7"/>
    <w:rsid w:val="00A84312"/>
    <w:rsid w:val="00A87E11"/>
    <w:rsid w:val="00A90066"/>
    <w:rsid w:val="00A9114C"/>
    <w:rsid w:val="00A91708"/>
    <w:rsid w:val="00AB7A80"/>
    <w:rsid w:val="00AC2360"/>
    <w:rsid w:val="00AC59A5"/>
    <w:rsid w:val="00AC75AC"/>
    <w:rsid w:val="00AD082E"/>
    <w:rsid w:val="00AD299D"/>
    <w:rsid w:val="00AD42EB"/>
    <w:rsid w:val="00AE3987"/>
    <w:rsid w:val="00AE67F9"/>
    <w:rsid w:val="00AF0ED1"/>
    <w:rsid w:val="00B10833"/>
    <w:rsid w:val="00B142E2"/>
    <w:rsid w:val="00B20864"/>
    <w:rsid w:val="00B254C8"/>
    <w:rsid w:val="00B361D3"/>
    <w:rsid w:val="00B45027"/>
    <w:rsid w:val="00B45933"/>
    <w:rsid w:val="00B50957"/>
    <w:rsid w:val="00B5514F"/>
    <w:rsid w:val="00B659F6"/>
    <w:rsid w:val="00B6711E"/>
    <w:rsid w:val="00B70DDF"/>
    <w:rsid w:val="00B734B6"/>
    <w:rsid w:val="00B84FE5"/>
    <w:rsid w:val="00B87A80"/>
    <w:rsid w:val="00B93A3D"/>
    <w:rsid w:val="00BA1F4C"/>
    <w:rsid w:val="00BB7E65"/>
    <w:rsid w:val="00BC1E3F"/>
    <w:rsid w:val="00BC1ECE"/>
    <w:rsid w:val="00BC246C"/>
    <w:rsid w:val="00BC3108"/>
    <w:rsid w:val="00BC5B23"/>
    <w:rsid w:val="00BD2138"/>
    <w:rsid w:val="00BD7F51"/>
    <w:rsid w:val="00BE35E7"/>
    <w:rsid w:val="00BE4CCA"/>
    <w:rsid w:val="00BE67F6"/>
    <w:rsid w:val="00BF403B"/>
    <w:rsid w:val="00BF7F02"/>
    <w:rsid w:val="00C0007C"/>
    <w:rsid w:val="00C03F96"/>
    <w:rsid w:val="00C07B1B"/>
    <w:rsid w:val="00C10FDB"/>
    <w:rsid w:val="00C14AFB"/>
    <w:rsid w:val="00C16AB1"/>
    <w:rsid w:val="00C25CC7"/>
    <w:rsid w:val="00C3548F"/>
    <w:rsid w:val="00C435E8"/>
    <w:rsid w:val="00C501D3"/>
    <w:rsid w:val="00C5122F"/>
    <w:rsid w:val="00C6012B"/>
    <w:rsid w:val="00C603F9"/>
    <w:rsid w:val="00C61182"/>
    <w:rsid w:val="00C61712"/>
    <w:rsid w:val="00C61E16"/>
    <w:rsid w:val="00C639C3"/>
    <w:rsid w:val="00C66AFF"/>
    <w:rsid w:val="00C7161F"/>
    <w:rsid w:val="00C71FB7"/>
    <w:rsid w:val="00C75F03"/>
    <w:rsid w:val="00C831BD"/>
    <w:rsid w:val="00C90328"/>
    <w:rsid w:val="00C91F8C"/>
    <w:rsid w:val="00C93378"/>
    <w:rsid w:val="00C943E3"/>
    <w:rsid w:val="00C975AA"/>
    <w:rsid w:val="00CA160A"/>
    <w:rsid w:val="00CA5E71"/>
    <w:rsid w:val="00CA639A"/>
    <w:rsid w:val="00CA74F1"/>
    <w:rsid w:val="00CB71FB"/>
    <w:rsid w:val="00CC05FA"/>
    <w:rsid w:val="00CC2E31"/>
    <w:rsid w:val="00CE1EEC"/>
    <w:rsid w:val="00CE5AEC"/>
    <w:rsid w:val="00CE710A"/>
    <w:rsid w:val="00CE75FA"/>
    <w:rsid w:val="00CF6068"/>
    <w:rsid w:val="00CF6123"/>
    <w:rsid w:val="00CF755C"/>
    <w:rsid w:val="00D001AD"/>
    <w:rsid w:val="00D06CDC"/>
    <w:rsid w:val="00D10816"/>
    <w:rsid w:val="00D1093D"/>
    <w:rsid w:val="00D113E0"/>
    <w:rsid w:val="00D17961"/>
    <w:rsid w:val="00D24288"/>
    <w:rsid w:val="00D312CA"/>
    <w:rsid w:val="00D36D15"/>
    <w:rsid w:val="00D461F8"/>
    <w:rsid w:val="00D46BD1"/>
    <w:rsid w:val="00D47FED"/>
    <w:rsid w:val="00D556FA"/>
    <w:rsid w:val="00D56787"/>
    <w:rsid w:val="00D643FE"/>
    <w:rsid w:val="00D72AD4"/>
    <w:rsid w:val="00D7487A"/>
    <w:rsid w:val="00D76D59"/>
    <w:rsid w:val="00D76EB8"/>
    <w:rsid w:val="00D81ABF"/>
    <w:rsid w:val="00D82147"/>
    <w:rsid w:val="00D919B4"/>
    <w:rsid w:val="00D92B34"/>
    <w:rsid w:val="00D93268"/>
    <w:rsid w:val="00D957F8"/>
    <w:rsid w:val="00D9758B"/>
    <w:rsid w:val="00DA5659"/>
    <w:rsid w:val="00DA5681"/>
    <w:rsid w:val="00DB09E4"/>
    <w:rsid w:val="00DB6FB3"/>
    <w:rsid w:val="00DC1239"/>
    <w:rsid w:val="00DC38B6"/>
    <w:rsid w:val="00DC4BE0"/>
    <w:rsid w:val="00DC755F"/>
    <w:rsid w:val="00DD2357"/>
    <w:rsid w:val="00DD2E70"/>
    <w:rsid w:val="00DD3F86"/>
    <w:rsid w:val="00DD52C7"/>
    <w:rsid w:val="00DD5A3C"/>
    <w:rsid w:val="00DE0A39"/>
    <w:rsid w:val="00DE4140"/>
    <w:rsid w:val="00DF0216"/>
    <w:rsid w:val="00DF4E93"/>
    <w:rsid w:val="00DF6E9C"/>
    <w:rsid w:val="00E05785"/>
    <w:rsid w:val="00E111FC"/>
    <w:rsid w:val="00E12A8B"/>
    <w:rsid w:val="00E15B73"/>
    <w:rsid w:val="00E401AC"/>
    <w:rsid w:val="00E446C7"/>
    <w:rsid w:val="00E455A4"/>
    <w:rsid w:val="00E51B30"/>
    <w:rsid w:val="00E630EE"/>
    <w:rsid w:val="00E66C8C"/>
    <w:rsid w:val="00E67C88"/>
    <w:rsid w:val="00E76A60"/>
    <w:rsid w:val="00E807A6"/>
    <w:rsid w:val="00E8288C"/>
    <w:rsid w:val="00E9246D"/>
    <w:rsid w:val="00EA19E6"/>
    <w:rsid w:val="00EA5467"/>
    <w:rsid w:val="00EB6927"/>
    <w:rsid w:val="00EB6FEB"/>
    <w:rsid w:val="00EB7BF4"/>
    <w:rsid w:val="00ED2B83"/>
    <w:rsid w:val="00ED6085"/>
    <w:rsid w:val="00EE61FC"/>
    <w:rsid w:val="00EE67AF"/>
    <w:rsid w:val="00F109C5"/>
    <w:rsid w:val="00F13114"/>
    <w:rsid w:val="00F2554E"/>
    <w:rsid w:val="00F2703B"/>
    <w:rsid w:val="00F30857"/>
    <w:rsid w:val="00F40910"/>
    <w:rsid w:val="00F41472"/>
    <w:rsid w:val="00F44C88"/>
    <w:rsid w:val="00F5292D"/>
    <w:rsid w:val="00F53820"/>
    <w:rsid w:val="00F55604"/>
    <w:rsid w:val="00F55B57"/>
    <w:rsid w:val="00F57ED6"/>
    <w:rsid w:val="00F6116C"/>
    <w:rsid w:val="00F6760E"/>
    <w:rsid w:val="00F84556"/>
    <w:rsid w:val="00F96973"/>
    <w:rsid w:val="00FA0C48"/>
    <w:rsid w:val="00FA0DC7"/>
    <w:rsid w:val="00FA3DC8"/>
    <w:rsid w:val="00FB7CA8"/>
    <w:rsid w:val="00FC0849"/>
    <w:rsid w:val="00FC2989"/>
    <w:rsid w:val="00FC5133"/>
    <w:rsid w:val="00FC7A3A"/>
    <w:rsid w:val="00FD210F"/>
    <w:rsid w:val="00FD2E69"/>
    <w:rsid w:val="00FD539B"/>
    <w:rsid w:val="00FD6654"/>
    <w:rsid w:val="00FE2356"/>
    <w:rsid w:val="00FE497F"/>
    <w:rsid w:val="00FE643D"/>
    <w:rsid w:val="00FF159C"/>
    <w:rsid w:val="00FF4641"/>
    <w:rsid w:val="00FF5D7E"/>
    <w:rsid w:val="00FF7EE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19D0A"/>
  <w15:chartTrackingRefBased/>
  <w15:docId w15:val="{7277B0CD-0DD9-43A6-8988-DFBD12E9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1733E"/>
  </w:style>
  <w:style w:type="paragraph" w:styleId="1">
    <w:name w:val="heading 1"/>
    <w:basedOn w:val="a0"/>
    <w:next w:val="a0"/>
    <w:link w:val="10"/>
    <w:uiPriority w:val="9"/>
    <w:qFormat/>
    <w:rsid w:val="005173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qFormat/>
    <w:rsid w:val="0051733E"/>
    <w:pPr>
      <w:keepNext/>
      <w:suppressAutoHyphens/>
      <w:spacing w:after="0" w:line="360" w:lineRule="auto"/>
      <w:outlineLvl w:val="1"/>
    </w:pPr>
    <w:rPr>
      <w:rFonts w:ascii="Times New Roman" w:eastAsia="SimSun" w:hAnsi="Times New Roman" w:cs="Times New Roman"/>
      <w:b/>
      <w:bCs/>
      <w:i/>
      <w:iCs/>
      <w:sz w:val="28"/>
      <w:szCs w:val="28"/>
      <w:lang w:val="en-US" w:eastAsia="ar-SA"/>
    </w:rPr>
  </w:style>
  <w:style w:type="paragraph" w:styleId="4">
    <w:name w:val="heading 4"/>
    <w:basedOn w:val="a0"/>
    <w:next w:val="a0"/>
    <w:link w:val="40"/>
    <w:uiPriority w:val="9"/>
    <w:semiHidden/>
    <w:unhideWhenUsed/>
    <w:qFormat/>
    <w:rsid w:val="00CA5E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1733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1"/>
    <w:link w:val="2"/>
    <w:rsid w:val="0051733E"/>
    <w:rPr>
      <w:rFonts w:ascii="Times New Roman" w:eastAsia="SimSun" w:hAnsi="Times New Roman" w:cs="Times New Roman"/>
      <w:b/>
      <w:bCs/>
      <w:i/>
      <w:iCs/>
      <w:sz w:val="28"/>
      <w:szCs w:val="28"/>
      <w:lang w:val="en-US" w:eastAsia="ar-SA"/>
    </w:rPr>
  </w:style>
  <w:style w:type="paragraph" w:styleId="a4">
    <w:name w:val="Normal (Web)"/>
    <w:aliases w:val="Обычный (Web)"/>
    <w:basedOn w:val="a0"/>
    <w:uiPriority w:val="99"/>
    <w:unhideWhenUsed/>
    <w:rsid w:val="005173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uiPriority w:val="59"/>
    <w:rsid w:val="0051733E"/>
    <w:pPr>
      <w:spacing w:after="0" w:line="240" w:lineRule="auto"/>
    </w:pPr>
    <w:rPr>
      <w:rFonts w:ascii="Calibri" w:eastAsia="SimSun" w:hAnsi="Calibri" w:cs="Times New Roman"/>
      <w:sz w:val="20"/>
      <w:szCs w:val="20"/>
      <w:lang w:eastAsia="ru-RU"/>
    </w:rPr>
    <w:tblPr/>
  </w:style>
  <w:style w:type="paragraph" w:styleId="a6">
    <w:name w:val="List Paragraph"/>
    <w:basedOn w:val="a0"/>
    <w:link w:val="a7"/>
    <w:uiPriority w:val="34"/>
    <w:qFormat/>
    <w:rsid w:val="0051733E"/>
    <w:pPr>
      <w:ind w:left="720"/>
      <w:contextualSpacing/>
    </w:pPr>
  </w:style>
  <w:style w:type="character" w:customStyle="1" w:styleId="a7">
    <w:name w:val="Абзац списка Знак"/>
    <w:basedOn w:val="a1"/>
    <w:link w:val="a6"/>
    <w:uiPriority w:val="34"/>
    <w:locked/>
    <w:rsid w:val="0051733E"/>
  </w:style>
  <w:style w:type="paragraph" w:customStyle="1" w:styleId="a">
    <w:name w:val="Знак"/>
    <w:basedOn w:val="a0"/>
    <w:rsid w:val="0051733E"/>
    <w:pPr>
      <w:numPr>
        <w:numId w:val="1"/>
      </w:numPr>
      <w:tabs>
        <w:tab w:val="clear" w:pos="720"/>
      </w:tabs>
      <w:spacing w:line="240" w:lineRule="exact"/>
      <w:ind w:left="0" w:firstLine="0"/>
    </w:pPr>
    <w:rPr>
      <w:rFonts w:ascii="Verdana" w:eastAsia="Times New Roman" w:hAnsi="Verdana" w:cs="Times New Roman"/>
      <w:sz w:val="20"/>
      <w:szCs w:val="20"/>
      <w:lang w:val="en-US"/>
    </w:rPr>
  </w:style>
  <w:style w:type="character" w:styleId="a8">
    <w:name w:val="Hyperlink"/>
    <w:basedOn w:val="a1"/>
    <w:uiPriority w:val="99"/>
    <w:unhideWhenUsed/>
    <w:rsid w:val="0051733E"/>
    <w:rPr>
      <w:color w:val="0563C1" w:themeColor="hyperlink"/>
      <w:u w:val="single"/>
    </w:rPr>
  </w:style>
  <w:style w:type="table" w:styleId="a9">
    <w:name w:val="Grid Table Light"/>
    <w:basedOn w:val="a2"/>
    <w:uiPriority w:val="40"/>
    <w:rsid w:val="005173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2"/>
    <w:uiPriority w:val="41"/>
    <w:rsid w:val="005173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a">
    <w:name w:val="Обычный с отступом"/>
    <w:basedOn w:val="a0"/>
    <w:uiPriority w:val="99"/>
    <w:rsid w:val="0051733E"/>
    <w:pPr>
      <w:spacing w:after="0" w:line="360" w:lineRule="auto"/>
      <w:ind w:firstLine="709"/>
      <w:jc w:val="both"/>
    </w:pPr>
    <w:rPr>
      <w:rFonts w:ascii="Times New Roman" w:eastAsia="Times New Roman" w:hAnsi="Times New Roman" w:cs="Times New Roman"/>
      <w:sz w:val="28"/>
      <w:szCs w:val="28"/>
      <w:lang w:eastAsia="ru-RU"/>
    </w:rPr>
  </w:style>
  <w:style w:type="character" w:styleId="ab">
    <w:name w:val="FollowedHyperlink"/>
    <w:basedOn w:val="a1"/>
    <w:uiPriority w:val="99"/>
    <w:semiHidden/>
    <w:unhideWhenUsed/>
    <w:rsid w:val="0051733E"/>
    <w:rPr>
      <w:color w:val="954F72" w:themeColor="followedHyperlink"/>
      <w:u w:val="single"/>
    </w:rPr>
  </w:style>
  <w:style w:type="paragraph" w:customStyle="1" w:styleId="12">
    <w:name w:val="Без интервала1"/>
    <w:basedOn w:val="a0"/>
    <w:link w:val="NoSpacingChar"/>
    <w:rsid w:val="0051733E"/>
    <w:pPr>
      <w:spacing w:after="0" w:line="240" w:lineRule="auto"/>
    </w:pPr>
    <w:rPr>
      <w:rFonts w:ascii="Times New Roman" w:eastAsia="Times New Roman" w:hAnsi="Times New Roman" w:cs="Times New Roman"/>
      <w:lang w:eastAsia="ru-RU"/>
    </w:rPr>
  </w:style>
  <w:style w:type="character" w:customStyle="1" w:styleId="NoSpacingChar">
    <w:name w:val="No Spacing Char"/>
    <w:link w:val="12"/>
    <w:locked/>
    <w:rsid w:val="0051733E"/>
    <w:rPr>
      <w:rFonts w:ascii="Times New Roman" w:eastAsia="Times New Roman" w:hAnsi="Times New Roman" w:cs="Times New Roman"/>
      <w:lang w:eastAsia="ru-RU"/>
    </w:rPr>
  </w:style>
  <w:style w:type="paragraph" w:styleId="21">
    <w:name w:val="Body Text Indent 2"/>
    <w:basedOn w:val="a0"/>
    <w:link w:val="22"/>
    <w:rsid w:val="0051733E"/>
    <w:pPr>
      <w:spacing w:after="0" w:line="240" w:lineRule="auto"/>
      <w:ind w:left="720" w:hanging="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1"/>
    <w:link w:val="21"/>
    <w:rsid w:val="0051733E"/>
    <w:rPr>
      <w:rFonts w:ascii="Times New Roman" w:eastAsia="Times New Roman" w:hAnsi="Times New Roman" w:cs="Times New Roman"/>
      <w:sz w:val="28"/>
      <w:szCs w:val="28"/>
      <w:lang w:eastAsia="ru-RU"/>
    </w:rPr>
  </w:style>
  <w:style w:type="paragraph" w:customStyle="1" w:styleId="Default">
    <w:name w:val="Default"/>
    <w:rsid w:val="0051733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qFormat/>
    <w:rsid w:val="0051733E"/>
    <w:pPr>
      <w:spacing w:after="0" w:line="240" w:lineRule="auto"/>
      <w:ind w:left="708"/>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1733E"/>
  </w:style>
  <w:style w:type="character" w:customStyle="1" w:styleId="nowrap">
    <w:name w:val="nowrap"/>
    <w:basedOn w:val="a1"/>
    <w:rsid w:val="0051733E"/>
  </w:style>
  <w:style w:type="paragraph" w:customStyle="1" w:styleId="ac">
    <w:name w:val="список с точками"/>
    <w:basedOn w:val="a0"/>
    <w:rsid w:val="0051733E"/>
    <w:pPr>
      <w:tabs>
        <w:tab w:val="num" w:pos="720"/>
      </w:tabs>
      <w:spacing w:after="0" w:line="312" w:lineRule="auto"/>
      <w:ind w:left="720" w:hanging="360"/>
      <w:jc w:val="both"/>
    </w:pPr>
    <w:rPr>
      <w:rFonts w:ascii="Times New Roman" w:eastAsia="Calibri" w:hAnsi="Times New Roman" w:cs="Times New Roman"/>
      <w:sz w:val="24"/>
      <w:szCs w:val="24"/>
      <w:lang w:eastAsia="ru-RU"/>
    </w:rPr>
  </w:style>
  <w:style w:type="paragraph" w:styleId="ad">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
    <w:basedOn w:val="a0"/>
    <w:link w:val="23"/>
    <w:uiPriority w:val="99"/>
    <w:rsid w:val="0051733E"/>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uiPriority w:val="99"/>
    <w:semiHidden/>
    <w:rsid w:val="0051733E"/>
    <w:rPr>
      <w:sz w:val="20"/>
      <w:szCs w:val="20"/>
    </w:rPr>
  </w:style>
  <w:style w:type="character" w:customStyle="1" w:styleId="23">
    <w:name w:val="Текст сноски Знак2"/>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
    <w:link w:val="ad"/>
    <w:uiPriority w:val="99"/>
    <w:locked/>
    <w:rsid w:val="0051733E"/>
    <w:rPr>
      <w:rFonts w:ascii="Times New Roman" w:eastAsia="Times New Roman" w:hAnsi="Times New Roman" w:cs="Times New Roman"/>
      <w:sz w:val="20"/>
      <w:szCs w:val="20"/>
      <w:lang w:eastAsia="ru-RU"/>
    </w:rPr>
  </w:style>
  <w:style w:type="paragraph" w:styleId="24">
    <w:name w:val="Body Text 2"/>
    <w:basedOn w:val="a0"/>
    <w:link w:val="25"/>
    <w:rsid w:val="0051733E"/>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rsid w:val="0051733E"/>
    <w:rPr>
      <w:rFonts w:ascii="Times New Roman" w:eastAsia="Times New Roman" w:hAnsi="Times New Roman" w:cs="Times New Roman"/>
      <w:sz w:val="24"/>
      <w:szCs w:val="24"/>
      <w:lang w:eastAsia="ru-RU"/>
    </w:rPr>
  </w:style>
  <w:style w:type="paragraph" w:styleId="af">
    <w:name w:val="header"/>
    <w:basedOn w:val="a0"/>
    <w:link w:val="af0"/>
    <w:uiPriority w:val="99"/>
    <w:unhideWhenUsed/>
    <w:rsid w:val="0051733E"/>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51733E"/>
  </w:style>
  <w:style w:type="paragraph" w:styleId="af1">
    <w:name w:val="footer"/>
    <w:basedOn w:val="a0"/>
    <w:link w:val="af2"/>
    <w:uiPriority w:val="99"/>
    <w:unhideWhenUsed/>
    <w:rsid w:val="0051733E"/>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51733E"/>
  </w:style>
  <w:style w:type="character" w:styleId="af3">
    <w:name w:val="Strong"/>
    <w:basedOn w:val="a1"/>
    <w:uiPriority w:val="22"/>
    <w:qFormat/>
    <w:rsid w:val="0051733E"/>
    <w:rPr>
      <w:b/>
      <w:bCs/>
    </w:rPr>
  </w:style>
  <w:style w:type="character" w:customStyle="1" w:styleId="doingtext">
    <w:name w:val="doing_text"/>
    <w:basedOn w:val="a1"/>
    <w:rsid w:val="0051733E"/>
  </w:style>
  <w:style w:type="character" w:customStyle="1" w:styleId="businesstext">
    <w:name w:val="business_text"/>
    <w:basedOn w:val="a1"/>
    <w:rsid w:val="0051733E"/>
  </w:style>
  <w:style w:type="character" w:styleId="af4">
    <w:name w:val="Unresolved Mention"/>
    <w:basedOn w:val="a1"/>
    <w:uiPriority w:val="99"/>
    <w:semiHidden/>
    <w:unhideWhenUsed/>
    <w:rsid w:val="0051733E"/>
    <w:rPr>
      <w:color w:val="605E5C"/>
      <w:shd w:val="clear" w:color="auto" w:fill="E1DFDD"/>
    </w:rPr>
  </w:style>
  <w:style w:type="character" w:styleId="af5">
    <w:name w:val="Emphasis"/>
    <w:basedOn w:val="a1"/>
    <w:uiPriority w:val="20"/>
    <w:qFormat/>
    <w:rsid w:val="0051733E"/>
    <w:rPr>
      <w:i/>
      <w:iCs/>
    </w:rPr>
  </w:style>
  <w:style w:type="character" w:customStyle="1" w:styleId="referenceable">
    <w:name w:val="referenceable"/>
    <w:basedOn w:val="a1"/>
    <w:rsid w:val="0051733E"/>
  </w:style>
  <w:style w:type="paragraph" w:styleId="af6">
    <w:name w:val="Plain Text"/>
    <w:basedOn w:val="a0"/>
    <w:link w:val="af7"/>
    <w:uiPriority w:val="99"/>
    <w:semiHidden/>
    <w:unhideWhenUsed/>
    <w:rsid w:val="005173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Текст Знак"/>
    <w:basedOn w:val="a1"/>
    <w:link w:val="af6"/>
    <w:uiPriority w:val="99"/>
    <w:semiHidden/>
    <w:rsid w:val="0051733E"/>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CA5E71"/>
    <w:rPr>
      <w:rFonts w:asciiTheme="majorHAnsi" w:eastAsiaTheme="majorEastAsia" w:hAnsiTheme="majorHAnsi" w:cstheme="majorBidi"/>
      <w:i/>
      <w:iCs/>
      <w:color w:val="2F5496" w:themeColor="accent1" w:themeShade="BF"/>
    </w:rPr>
  </w:style>
  <w:style w:type="paragraph" w:customStyle="1" w:styleId="aligncenter">
    <w:name w:val="align_center"/>
    <w:basedOn w:val="a0"/>
    <w:rsid w:val="005200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D00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annotation reference"/>
    <w:basedOn w:val="a1"/>
    <w:uiPriority w:val="99"/>
    <w:semiHidden/>
    <w:unhideWhenUsed/>
    <w:rsid w:val="00A219CC"/>
    <w:rPr>
      <w:sz w:val="16"/>
      <w:szCs w:val="16"/>
    </w:rPr>
  </w:style>
  <w:style w:type="paragraph" w:styleId="af9">
    <w:name w:val="annotation text"/>
    <w:basedOn w:val="a0"/>
    <w:link w:val="afa"/>
    <w:uiPriority w:val="99"/>
    <w:semiHidden/>
    <w:unhideWhenUsed/>
    <w:rsid w:val="00A219CC"/>
    <w:pPr>
      <w:spacing w:line="240" w:lineRule="auto"/>
    </w:pPr>
    <w:rPr>
      <w:sz w:val="20"/>
      <w:szCs w:val="20"/>
    </w:rPr>
  </w:style>
  <w:style w:type="character" w:customStyle="1" w:styleId="afa">
    <w:name w:val="Текст примечания Знак"/>
    <w:basedOn w:val="a1"/>
    <w:link w:val="af9"/>
    <w:uiPriority w:val="99"/>
    <w:semiHidden/>
    <w:rsid w:val="00A219CC"/>
    <w:rPr>
      <w:sz w:val="20"/>
      <w:szCs w:val="20"/>
    </w:rPr>
  </w:style>
  <w:style w:type="paragraph" w:styleId="afb">
    <w:name w:val="annotation subject"/>
    <w:basedOn w:val="af9"/>
    <w:next w:val="af9"/>
    <w:link w:val="afc"/>
    <w:uiPriority w:val="99"/>
    <w:semiHidden/>
    <w:unhideWhenUsed/>
    <w:rsid w:val="00A219CC"/>
    <w:rPr>
      <w:b/>
      <w:bCs/>
    </w:rPr>
  </w:style>
  <w:style w:type="character" w:customStyle="1" w:styleId="afc">
    <w:name w:val="Тема примечания Знак"/>
    <w:basedOn w:val="afa"/>
    <w:link w:val="afb"/>
    <w:uiPriority w:val="99"/>
    <w:semiHidden/>
    <w:rsid w:val="00A219CC"/>
    <w:rPr>
      <w:b/>
      <w:bCs/>
      <w:sz w:val="20"/>
      <w:szCs w:val="20"/>
    </w:rPr>
  </w:style>
  <w:style w:type="table" w:customStyle="1" w:styleId="TableGrid">
    <w:name w:val="TableGrid"/>
    <w:rsid w:val="001F430C"/>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364">
      <w:bodyDiv w:val="1"/>
      <w:marLeft w:val="0"/>
      <w:marRight w:val="0"/>
      <w:marTop w:val="0"/>
      <w:marBottom w:val="0"/>
      <w:divBdr>
        <w:top w:val="none" w:sz="0" w:space="0" w:color="auto"/>
        <w:left w:val="none" w:sz="0" w:space="0" w:color="auto"/>
        <w:bottom w:val="none" w:sz="0" w:space="0" w:color="auto"/>
        <w:right w:val="none" w:sz="0" w:space="0" w:color="auto"/>
      </w:divBdr>
    </w:div>
    <w:div w:id="65498835">
      <w:bodyDiv w:val="1"/>
      <w:marLeft w:val="0"/>
      <w:marRight w:val="0"/>
      <w:marTop w:val="0"/>
      <w:marBottom w:val="0"/>
      <w:divBdr>
        <w:top w:val="none" w:sz="0" w:space="0" w:color="auto"/>
        <w:left w:val="none" w:sz="0" w:space="0" w:color="auto"/>
        <w:bottom w:val="none" w:sz="0" w:space="0" w:color="auto"/>
        <w:right w:val="none" w:sz="0" w:space="0" w:color="auto"/>
      </w:divBdr>
    </w:div>
    <w:div w:id="97452585">
      <w:bodyDiv w:val="1"/>
      <w:marLeft w:val="0"/>
      <w:marRight w:val="0"/>
      <w:marTop w:val="0"/>
      <w:marBottom w:val="0"/>
      <w:divBdr>
        <w:top w:val="none" w:sz="0" w:space="0" w:color="auto"/>
        <w:left w:val="none" w:sz="0" w:space="0" w:color="auto"/>
        <w:bottom w:val="none" w:sz="0" w:space="0" w:color="auto"/>
        <w:right w:val="none" w:sz="0" w:space="0" w:color="auto"/>
      </w:divBdr>
    </w:div>
    <w:div w:id="166944684">
      <w:bodyDiv w:val="1"/>
      <w:marLeft w:val="0"/>
      <w:marRight w:val="0"/>
      <w:marTop w:val="0"/>
      <w:marBottom w:val="0"/>
      <w:divBdr>
        <w:top w:val="none" w:sz="0" w:space="0" w:color="auto"/>
        <w:left w:val="none" w:sz="0" w:space="0" w:color="auto"/>
        <w:bottom w:val="none" w:sz="0" w:space="0" w:color="auto"/>
        <w:right w:val="none" w:sz="0" w:space="0" w:color="auto"/>
      </w:divBdr>
    </w:div>
    <w:div w:id="316109500">
      <w:bodyDiv w:val="1"/>
      <w:marLeft w:val="0"/>
      <w:marRight w:val="0"/>
      <w:marTop w:val="0"/>
      <w:marBottom w:val="0"/>
      <w:divBdr>
        <w:top w:val="none" w:sz="0" w:space="0" w:color="auto"/>
        <w:left w:val="none" w:sz="0" w:space="0" w:color="auto"/>
        <w:bottom w:val="none" w:sz="0" w:space="0" w:color="auto"/>
        <w:right w:val="none" w:sz="0" w:space="0" w:color="auto"/>
      </w:divBdr>
    </w:div>
    <w:div w:id="465974588">
      <w:bodyDiv w:val="1"/>
      <w:marLeft w:val="0"/>
      <w:marRight w:val="0"/>
      <w:marTop w:val="0"/>
      <w:marBottom w:val="0"/>
      <w:divBdr>
        <w:top w:val="none" w:sz="0" w:space="0" w:color="auto"/>
        <w:left w:val="none" w:sz="0" w:space="0" w:color="auto"/>
        <w:bottom w:val="none" w:sz="0" w:space="0" w:color="auto"/>
        <w:right w:val="none" w:sz="0" w:space="0" w:color="auto"/>
      </w:divBdr>
    </w:div>
    <w:div w:id="1766490067">
      <w:bodyDiv w:val="1"/>
      <w:marLeft w:val="0"/>
      <w:marRight w:val="0"/>
      <w:marTop w:val="0"/>
      <w:marBottom w:val="0"/>
      <w:divBdr>
        <w:top w:val="none" w:sz="0" w:space="0" w:color="auto"/>
        <w:left w:val="none" w:sz="0" w:space="0" w:color="auto"/>
        <w:bottom w:val="none" w:sz="0" w:space="0" w:color="auto"/>
        <w:right w:val="none" w:sz="0" w:space="0" w:color="auto"/>
      </w:divBdr>
    </w:div>
    <w:div w:id="186497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stats.un.org/sdgs/report/2020/The-Sustainable-Development-Goals-Report-2020_Russian.pdf" TargetMode="External"/><Relationship Id="rId13" Type="http://schemas.openxmlformats.org/officeDocument/2006/relationships/hyperlink" Target="https://www.economy.gov.ru/material/directions/makroec/prognozy_socialno_ekonomicheskogo_razvitiya/prognoz_socialno_ekonomicheskogo_razvitiya_rossiyskoy_federacii_na_period_do_2036_goda.html" TargetMode="External"/><Relationship Id="rId18" Type="http://schemas.openxmlformats.org/officeDocument/2006/relationships/hyperlink" Target="http://www.socpolitika.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media.rspp.ru/document/1/e/6/e6aef2d23c03d8181b6230003f977361.pdf" TargetMode="External"/><Relationship Id="rId17" Type="http://schemas.openxmlformats.org/officeDocument/2006/relationships/hyperlink" Target="https://www.iso.org/ru/standards.html" TargetMode="External"/><Relationship Id="rId2" Type="http://schemas.openxmlformats.org/officeDocument/2006/relationships/styles" Target="styles.xml"/><Relationship Id="rId16" Type="http://schemas.openxmlformats.org/officeDocument/2006/relationships/hyperlink" Target="http://www.globalcompac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ru/36167" TargetMode="External"/><Relationship Id="rId5" Type="http://schemas.openxmlformats.org/officeDocument/2006/relationships/footnotes" Target="footnotes.xml"/><Relationship Id="rId15" Type="http://schemas.openxmlformats.org/officeDocument/2006/relationships/hyperlink" Target="http://www.gks.ru/" TargetMode="External"/><Relationship Id="rId10" Type="http://schemas.openxmlformats.org/officeDocument/2006/relationships/hyperlink" Target="https://bcs-express.ru/novosti-i-analitika/natsional-nye-kreditnye-reitingi-kak-rabotaiut-ekspert-ra-akra-i-nr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exlabor.info/blog/mezhdunarodnye-rejjtingovye-agentstva/" TargetMode="External"/><Relationship Id="rId14" Type="http://schemas.openxmlformats.org/officeDocument/2006/relationships/hyperlink" Target="http://economy.gov.ru/minec/m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17</Pages>
  <Words>3403</Words>
  <Characters>19398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Васильев</dc:creator>
  <cp:keywords/>
  <dc:description/>
  <cp:lastModifiedBy>Инна Нерадовская</cp:lastModifiedBy>
  <cp:revision>33</cp:revision>
  <dcterms:created xsi:type="dcterms:W3CDTF">2024-03-14T18:40:00Z</dcterms:created>
  <dcterms:modified xsi:type="dcterms:W3CDTF">2024-04-15T11:35:00Z</dcterms:modified>
</cp:coreProperties>
</file>